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E2C2CF" w14:textId="12C83B9A" w:rsidR="008B5808" w:rsidRPr="00BE4117" w:rsidRDefault="001C2892" w:rsidP="00DF521D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</w:r>
            <w:r w:rsidR="00912AE1">
              <w:rPr>
                <w:rFonts w:ascii="Montserrat" w:hAnsi="Montserrat"/>
                <w:sz w:val="28"/>
                <w:szCs w:val="28"/>
              </w:rPr>
              <w:t>Úvěry – Povodňový restart 2024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E06E2" w:rsidRPr="00BE4117" w14:paraId="43880CF0" w14:textId="77777777" w:rsidTr="00750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A806947" w14:textId="74F818EE" w:rsidR="006C14A2" w:rsidRPr="00AF707A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595B5E95" w:rsidR="006C14A2" w:rsidRPr="0090644C" w:rsidRDefault="00B475D6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629740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6153F42A" w:rsidR="006C14A2" w:rsidRPr="0090644C" w:rsidRDefault="006C14A2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C0BEEC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929F1" w14:textId="250B542A" w:rsidR="006C14A2" w:rsidRPr="0090644C" w:rsidRDefault="00773083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vAlign w:val="center"/>
          </w:tcPr>
          <w:p w14:paraId="567AE3F5" w14:textId="77777777" w:rsidR="006C14A2" w:rsidRPr="00BE4117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62EE4C28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115CEB0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73F4FEE7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2126"/>
        <w:gridCol w:w="2623"/>
        <w:gridCol w:w="1703"/>
      </w:tblGrid>
      <w:tr w:rsidR="00912AE1" w:rsidRPr="00BE4117" w14:paraId="77C2E198" w14:textId="77777777" w:rsidTr="00077294">
        <w:trPr>
          <w:trHeight w:val="340"/>
        </w:trPr>
        <w:tc>
          <w:tcPr>
            <w:tcW w:w="963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bottom"/>
          </w:tcPr>
          <w:p w14:paraId="4D19F46D" w14:textId="6904F7F6" w:rsidR="00912AE1" w:rsidRPr="00BE4117" w:rsidRDefault="00912AE1" w:rsidP="00912AE1">
            <w:pPr>
              <w:pStyle w:val="Nadpis3"/>
              <w:spacing w:after="20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Klient prohlašuje, že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</w:tr>
      <w:tr w:rsidR="00912AE1" w:rsidRPr="00BE4117" w14:paraId="427A67C4" w14:textId="77777777" w:rsidTr="00077294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tcMar>
              <w:right w:w="0" w:type="dxa"/>
            </w:tcMar>
            <w:vAlign w:val="bottom"/>
          </w:tcPr>
          <w:p w14:paraId="0A5588EC" w14:textId="77777777" w:rsidR="00912AE1" w:rsidRPr="00BE4117" w:rsidRDefault="00912AE1" w:rsidP="00077294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0E726D3A" w14:textId="77777777" w:rsidR="00912AE1" w:rsidRPr="00BE4117" w:rsidRDefault="00912AE1" w:rsidP="00077294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bottom"/>
          </w:tcPr>
          <w:p w14:paraId="56D4F2FB" w14:textId="77777777" w:rsidR="00912AE1" w:rsidRPr="00BE4117" w:rsidRDefault="00912AE1" w:rsidP="00077294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12AE1" w:rsidRPr="00BE4117" w14:paraId="2B9585AE" w14:textId="77777777" w:rsidTr="00077294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6CEBA936" w14:textId="77777777" w:rsidR="00912AE1" w:rsidRPr="00BE4117" w:rsidRDefault="00912AE1" w:rsidP="00077294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C762BF" w14:textId="77777777" w:rsidR="00912AE1" w:rsidRPr="00BE4117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2724030B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4D03E5E9" w14:textId="77777777" w:rsidTr="00077294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361F08" w14:textId="77777777" w:rsidR="00912AE1" w:rsidRPr="00BE4117" w:rsidRDefault="00912AE1" w:rsidP="00077294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513FF0" w14:textId="77777777" w:rsidR="00912AE1" w:rsidRPr="00BE4117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50E9F58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244841B7" w14:textId="77777777" w:rsidTr="00077294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997E7B3" w14:textId="77777777" w:rsidR="00912AE1" w:rsidRPr="00BE4117" w:rsidRDefault="00912AE1" w:rsidP="00077294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A07F84" w14:textId="77777777" w:rsidR="00912AE1" w:rsidRPr="00BE4117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F48BB59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4EE461BB" w14:textId="77777777" w:rsidTr="00077294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030DD10B" w14:textId="77777777" w:rsidR="00912AE1" w:rsidRPr="00BE4117" w:rsidRDefault="00912AE1" w:rsidP="00077294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4193204" w14:textId="77777777" w:rsidR="00912AE1" w:rsidRPr="00BE4117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</w:t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nebo opravený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</w:t>
            </w:r>
            <w:r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účastí</w:t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prostředků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Úvěru NRB má ve svém vlastnictví a používá jej v souladu se Smlouvou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15A0A4F1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162B962E" w14:textId="77777777" w:rsidTr="00077294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A8614E8" w14:textId="77777777" w:rsidR="00912AE1" w:rsidRPr="00BE4117" w:rsidRDefault="00912AE1" w:rsidP="00077294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DCD72E" w14:textId="77777777" w:rsidR="00912AE1" w:rsidRPr="00BE4117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vykonává podnikatelskou činnost </w:t>
            </w:r>
            <w:r>
              <w:rPr>
                <w:rFonts w:ascii="Montserrat" w:hAnsi="Montserrat" w:cs="Arial"/>
                <w:sz w:val="18"/>
                <w:szCs w:val="18"/>
              </w:rPr>
              <w:t xml:space="preserve">i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odvětví</w:t>
            </w:r>
            <w:r>
              <w:rPr>
                <w:rFonts w:ascii="Montserrat" w:hAnsi="Montserrat" w:cs="Arial"/>
                <w:sz w:val="18"/>
                <w:szCs w:val="18"/>
              </w:rPr>
              <w:t>, které je podle Smlouvy vyloučeným odvětvím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(může to být např. zemědělství)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5737E3D0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7B9A9CB9" w14:textId="77777777" w:rsidTr="00912AE1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79B1567B" w14:textId="77777777" w:rsidR="00912AE1" w:rsidRPr="00912AE1" w:rsidRDefault="00912AE1" w:rsidP="00912AE1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34FB07C" w14:textId="77777777" w:rsidR="00912AE1" w:rsidRPr="00912AE1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 Programu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3324C01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5B95EE7E" w14:textId="77777777" w:rsidTr="00912AE1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757B67A7" w14:textId="77777777" w:rsidR="00912AE1" w:rsidRPr="00B95036" w:rsidRDefault="00912AE1" w:rsidP="00912A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447B04" w14:textId="77777777" w:rsidR="00912AE1" w:rsidRPr="00BE4117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využívá dlouhodobý majetek pořízený nebo opravený s účastí prostředků Úvěru NRB k činnostem v oblasti pronájmu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502FF9FB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12AE1" w:rsidRPr="00BE4117" w14:paraId="262C2CC6" w14:textId="77777777" w:rsidTr="00912AE1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21EB4F96" w14:textId="77777777" w:rsidR="00912AE1" w:rsidRPr="00B95036" w:rsidRDefault="00912AE1" w:rsidP="00912AE1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3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5B58F1FA" w14:textId="77777777" w:rsidR="00912AE1" w:rsidRDefault="00912AE1" w:rsidP="000772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pokud tento majetek k pronájmu využívá, zajišťuje, aby byl pronajímán v souladu se Smlouvou (malým a středním podnikům se sídlem či provozovnou na území stanoveném Smlouvou) a nebyl nájemci využíván k činnostem vyloučeným podle Smlouvy</w:t>
            </w:r>
          </w:p>
        </w:tc>
        <w:tc>
          <w:tcPr>
            <w:tcW w:w="1703" w:type="dxa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47DE68" w14:textId="77777777" w:rsidR="00912AE1" w:rsidRPr="00AD58C2" w:rsidRDefault="00912AE1" w:rsidP="00077294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5F6BEE98" w14:textId="7A8B8025" w:rsidR="00E030DD" w:rsidRPr="00C7042A" w:rsidRDefault="00E030DD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C7042A">
        <w:rPr>
          <w:rFonts w:ascii="Montserrat" w:hAnsi="Montserrat" w:cs="Arial"/>
          <w:sz w:val="18"/>
          <w:szCs w:val="18"/>
        </w:rPr>
        <w:t xml:space="preserve">Klient dále prohlašuje, že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plní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neplní </w:t>
      </w:r>
      <w:r>
        <w:rPr>
          <w:rFonts w:ascii="Montserrat" w:hAnsi="Montserrat" w:cs="Arial"/>
          <w:sz w:val="18"/>
          <w:szCs w:val="18"/>
        </w:rPr>
        <w:t>podmínky Programu a ustanovení</w:t>
      </w:r>
      <w:r w:rsidRPr="00C7042A">
        <w:rPr>
          <w:rFonts w:ascii="Montserrat" w:hAnsi="Montserrat" w:cs="Arial"/>
          <w:sz w:val="18"/>
          <w:szCs w:val="18"/>
        </w:rPr>
        <w:t xml:space="preserve"> Smlouvy.</w:t>
      </w:r>
    </w:p>
    <w:p w14:paraId="3CD78A7B" w14:textId="5DB6B02D" w:rsidR="00A62070" w:rsidRPr="00BE4117" w:rsidRDefault="00AD1FC8" w:rsidP="00912AE1">
      <w:pPr>
        <w:spacing w:before="36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912AE1">
        <w:trPr>
          <w:trHeight w:val="2721"/>
        </w:trPr>
        <w:tc>
          <w:tcPr>
            <w:tcW w:w="9634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1CEEDF43" w14:textId="77777777" w:rsidR="00912AE1" w:rsidRPr="00BE4117" w:rsidRDefault="00912AE1" w:rsidP="00077294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>příčiny a popis případných změn Projektu</w:t>
      </w:r>
      <w:r>
        <w:rPr>
          <w:rFonts w:ascii="Montserrat" w:hAnsi="Montserrat" w:cs="Arial"/>
          <w:bCs/>
          <w:sz w:val="18"/>
          <w:szCs w:val="18"/>
        </w:rPr>
        <w:t>,</w:t>
      </w:r>
    </w:p>
    <w:p w14:paraId="12F7D9C5" w14:textId="77777777" w:rsidR="00912AE1" w:rsidRPr="00BE4117" w:rsidRDefault="00912AE1" w:rsidP="00077294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upřesnění k plnění podmínek Programu, zejména pokud:</w:t>
      </w:r>
    </w:p>
    <w:p w14:paraId="496A1888" w14:textId="77777777" w:rsidR="00912AE1" w:rsidRPr="00BE4117" w:rsidRDefault="00912AE1" w:rsidP="00077294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lastRenderedPageBreak/>
        <w:t>využil k financování výdajů Projektu kromě podpory poskytnuté Bankou další veřejnou podporu či podporu malého rozsahu (de minimis),</w:t>
      </w:r>
    </w:p>
    <w:p w14:paraId="063BFB91" w14:textId="77777777" w:rsidR="00912AE1" w:rsidRDefault="00912AE1" w:rsidP="00077294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majetek </w:t>
      </w:r>
      <w:r>
        <w:rPr>
          <w:rFonts w:ascii="Montserrat" w:hAnsi="Montserrat" w:cs="Arial"/>
          <w:sz w:val="18"/>
          <w:szCs w:val="18"/>
        </w:rPr>
        <w:t>pořízený nebo opravený s účastí prostředků Úvěru NRB</w:t>
      </w:r>
      <w:r w:rsidRPr="00BE4117">
        <w:rPr>
          <w:rFonts w:ascii="Montserrat" w:hAnsi="Montserrat" w:cs="Arial"/>
          <w:sz w:val="18"/>
          <w:szCs w:val="18"/>
        </w:rPr>
        <w:t xml:space="preserve"> již není v jeho vlastnictví nebo jej používá odlišně od Smlouvy; v případě prodeje uvede informace o datu prodeje, výši výtěžku a jak bylo s výtěžkem naloženo,</w:t>
      </w:r>
    </w:p>
    <w:p w14:paraId="462E9B34" w14:textId="77777777" w:rsidR="00912AE1" w:rsidRPr="00BE4117" w:rsidRDefault="00912AE1" w:rsidP="00912AE1">
      <w:pPr>
        <w:keepNext/>
        <w:numPr>
          <w:ilvl w:val="0"/>
          <w:numId w:val="13"/>
        </w:numPr>
        <w:spacing w:after="240"/>
        <w:ind w:left="357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>jiné informace s dopadem na plnění podmínek Výzvy a Smlouvy.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97E5497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2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E030DD">
      <w:pPr>
        <w:keepNext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A859" w14:textId="77777777" w:rsidR="00EA5B4D" w:rsidRDefault="00EA5B4D">
      <w:r>
        <w:separator/>
      </w:r>
    </w:p>
    <w:p w14:paraId="0B3B3A1F" w14:textId="77777777" w:rsidR="00EA5B4D" w:rsidRDefault="00EA5B4D"/>
  </w:endnote>
  <w:endnote w:type="continuationSeparator" w:id="0">
    <w:p w14:paraId="57C6E494" w14:textId="77777777" w:rsidR="00EA5B4D" w:rsidRDefault="00EA5B4D">
      <w:r>
        <w:continuationSeparator/>
      </w:r>
    </w:p>
    <w:p w14:paraId="043BD9CF" w14:textId="77777777" w:rsidR="00EA5B4D" w:rsidRDefault="00EA5B4D"/>
  </w:endnote>
  <w:endnote w:type="continuationNotice" w:id="1">
    <w:p w14:paraId="63007B32" w14:textId="77777777" w:rsidR="00EA5B4D" w:rsidRDefault="00EA5B4D"/>
    <w:p w14:paraId="248318C3" w14:textId="77777777" w:rsidR="00EA5B4D" w:rsidRDefault="00EA5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098B52C6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A70859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16CFE07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4F05A9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A0B05EC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B31D" w14:textId="77777777" w:rsidR="00EA5B4D" w:rsidRDefault="00EA5B4D">
      <w:r>
        <w:separator/>
      </w:r>
    </w:p>
    <w:p w14:paraId="0DB64DD5" w14:textId="77777777" w:rsidR="00EA5B4D" w:rsidRDefault="00EA5B4D"/>
  </w:footnote>
  <w:footnote w:type="continuationSeparator" w:id="0">
    <w:p w14:paraId="69FA6566" w14:textId="77777777" w:rsidR="00EA5B4D" w:rsidRDefault="00EA5B4D">
      <w:r>
        <w:continuationSeparator/>
      </w:r>
    </w:p>
    <w:p w14:paraId="4610E1D5" w14:textId="77777777" w:rsidR="00EA5B4D" w:rsidRDefault="00EA5B4D"/>
  </w:footnote>
  <w:footnote w:type="continuationNotice" w:id="1">
    <w:p w14:paraId="757EEC56" w14:textId="77777777" w:rsidR="00EA5B4D" w:rsidRDefault="00EA5B4D"/>
    <w:p w14:paraId="213D8CCA" w14:textId="77777777" w:rsidR="00EA5B4D" w:rsidRDefault="00EA5B4D"/>
  </w:footnote>
  <w:footnote w:id="2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C3316"/>
    <w:multiLevelType w:val="hybridMultilevel"/>
    <w:tmpl w:val="E7DA3BA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04739">
    <w:abstractNumId w:val="2"/>
  </w:num>
  <w:num w:numId="2" w16cid:durableId="1954435784">
    <w:abstractNumId w:val="8"/>
  </w:num>
  <w:num w:numId="3" w16cid:durableId="1799641707">
    <w:abstractNumId w:val="5"/>
  </w:num>
  <w:num w:numId="4" w16cid:durableId="283735529">
    <w:abstractNumId w:val="16"/>
  </w:num>
  <w:num w:numId="5" w16cid:durableId="1195464380">
    <w:abstractNumId w:val="1"/>
  </w:num>
  <w:num w:numId="6" w16cid:durableId="1666131767">
    <w:abstractNumId w:val="4"/>
  </w:num>
  <w:num w:numId="7" w16cid:durableId="901140488">
    <w:abstractNumId w:val="6"/>
  </w:num>
  <w:num w:numId="8" w16cid:durableId="621570611">
    <w:abstractNumId w:val="3"/>
  </w:num>
  <w:num w:numId="9" w16cid:durableId="129400806">
    <w:abstractNumId w:val="12"/>
  </w:num>
  <w:num w:numId="10" w16cid:durableId="916016300">
    <w:abstractNumId w:val="15"/>
  </w:num>
  <w:num w:numId="11" w16cid:durableId="549615815">
    <w:abstractNumId w:val="13"/>
  </w:num>
  <w:num w:numId="12" w16cid:durableId="613246782">
    <w:abstractNumId w:val="0"/>
  </w:num>
  <w:num w:numId="13" w16cid:durableId="1486706922">
    <w:abstractNumId w:val="17"/>
  </w:num>
  <w:num w:numId="14" w16cid:durableId="579680113">
    <w:abstractNumId w:val="11"/>
  </w:num>
  <w:num w:numId="15" w16cid:durableId="312560959">
    <w:abstractNumId w:val="10"/>
  </w:num>
  <w:num w:numId="16" w16cid:durableId="395737082">
    <w:abstractNumId w:val="7"/>
  </w:num>
  <w:num w:numId="17" w16cid:durableId="291398674">
    <w:abstractNumId w:val="14"/>
  </w:num>
  <w:num w:numId="18" w16cid:durableId="409232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197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44E08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201"/>
    <w:rsid w:val="001D493E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03396"/>
    <w:rsid w:val="00212FE9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243"/>
    <w:rsid w:val="00331543"/>
    <w:rsid w:val="00332CC8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D3E02"/>
    <w:rsid w:val="004E3378"/>
    <w:rsid w:val="004F05A9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6967"/>
    <w:rsid w:val="00561CA4"/>
    <w:rsid w:val="005639BB"/>
    <w:rsid w:val="00567967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00E2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182F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658D"/>
    <w:rsid w:val="00772665"/>
    <w:rsid w:val="00773083"/>
    <w:rsid w:val="00784AAB"/>
    <w:rsid w:val="00787C6D"/>
    <w:rsid w:val="007904A5"/>
    <w:rsid w:val="007967AB"/>
    <w:rsid w:val="007A3394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729B"/>
    <w:rsid w:val="008278C4"/>
    <w:rsid w:val="00827EC4"/>
    <w:rsid w:val="00830F88"/>
    <w:rsid w:val="00836E9D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644C"/>
    <w:rsid w:val="009071B4"/>
    <w:rsid w:val="009104D5"/>
    <w:rsid w:val="00912AE1"/>
    <w:rsid w:val="009138C1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5F94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344C"/>
    <w:rsid w:val="00A3347E"/>
    <w:rsid w:val="00A35111"/>
    <w:rsid w:val="00A36166"/>
    <w:rsid w:val="00A476D5"/>
    <w:rsid w:val="00A53F04"/>
    <w:rsid w:val="00A57487"/>
    <w:rsid w:val="00A61751"/>
    <w:rsid w:val="00A62070"/>
    <w:rsid w:val="00A6266F"/>
    <w:rsid w:val="00A677E5"/>
    <w:rsid w:val="00A70859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E6449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41D1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270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521D"/>
    <w:rsid w:val="00DF603B"/>
    <w:rsid w:val="00E00C58"/>
    <w:rsid w:val="00E01F1F"/>
    <w:rsid w:val="00E030DD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5B4D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5743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4E30AC-7FDE-4222-B220-70F6F8B9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13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Fričová Iveta</cp:lastModifiedBy>
  <cp:revision>7</cp:revision>
  <cp:lastPrinted>2024-04-08T13:32:00Z</cp:lastPrinted>
  <dcterms:created xsi:type="dcterms:W3CDTF">2025-03-13T18:00:00Z</dcterms:created>
  <dcterms:modified xsi:type="dcterms:W3CDTF">2025-12-08T13:16:00Z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2025-03-13T18:13:41Z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792306d9-f877-438a-ab1a-cf489ad76eb4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  <property fmtid="{D5CDD505-2E9C-101B-9397-08002B2CF9AE}" pid="11" name="IX_BARCODE">
    <vt:lpwstr>*000000000*</vt:lpwstr>
  </property>
  <property fmtid="{D5CDD505-2E9C-101B-9397-08002B2CF9AE}" pid="12" name="IX_ENVIRONMENT">
    <vt:lpwstr>PRODUKCE</vt:lpwstr>
  </property>
</Properties>
</file>