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1fob9te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center"/>
        <w:rPr>
          <w:rFonts w:ascii="Montserrat" w:cs="Montserrat" w:eastAsia="Montserrat" w:hAnsi="Montserrat"/>
          <w:b w:val="1"/>
          <w:smallCaps w:val="1"/>
          <w:color w:val="000000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center"/>
        <w:rPr>
          <w:rFonts w:ascii="Montserrat" w:cs="Montserrat" w:eastAsia="Montserrat" w:hAnsi="Montserrat"/>
          <w:b w:val="1"/>
          <w:smallCaps w:val="1"/>
          <w:color w:val="000000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Montserrat" w:cs="Montserrat" w:eastAsia="Montserrat" w:hAnsi="Montserrat"/>
          <w:b w:val="1"/>
          <w:smallCaps w:val="1"/>
          <w:color w:val="000000"/>
          <w:sz w:val="24"/>
          <w:szCs w:val="24"/>
          <w:rtl w:val="0"/>
        </w:rPr>
        <w:t xml:space="preserve">oznámení o vzniku zástavního práva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Od:</w:t>
        <w:tab/>
        <w:t xml:space="preserve"> 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highlight w:val="lightGray"/>
          <w:rtl w:val="0"/>
        </w:rPr>
        <w:t xml:space="preserve">POSKYTOVATEL ZAJIŠTĚNÍ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(dále jako „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Poskytovatel zajištění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“)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Pro:</w:t>
        <w:tab/>
        <w:t xml:space="preserve"> 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highlight w:val="lightGray"/>
          <w:rtl w:val="0"/>
        </w:rPr>
        <w:t xml:space="preserve">POJIŠŤOVNA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(dále jako „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Pojišťovna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“)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Kopie:</w:t>
        <w:tab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Národní rozvojová banka, a.s.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(dále jako „Zástavní věřitel“)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highlight w:val="lightGray"/>
          <w:rtl w:val="0"/>
        </w:rPr>
        <w:t xml:space="preserve">DATU</w:t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highlight w:val="lightGray"/>
          <w:rtl w:val="0"/>
        </w:rPr>
        <w:t xml:space="preserve">M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Smlouva o zřízení zástavního práva </w:t>
      </w: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k nemovité věc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i č.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highlight w:val="lightGray"/>
          <w:rtl w:val="0"/>
        </w:rPr>
        <w:t xml:space="preserve">ČÍSL</w:t>
      </w: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highlight w:val="lightGray"/>
          <w:rtl w:val="0"/>
        </w:rPr>
        <w:t xml:space="preserve">O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 ze dne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highlight w:val="lightGray"/>
          <w:rtl w:val="0"/>
        </w:rPr>
        <w:t xml:space="preserve">DATU</w:t>
      </w: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highlight w:val="lightGray"/>
          <w:rtl w:val="0"/>
        </w:rPr>
        <w:t xml:space="preserve">M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 mezi Poskytovatelem zajištění a Zástavním věřitelem 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(dále také jako „Zástavní smlouva“)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72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Toto je oznámení pojišťovně ve smyslu ust. § 1354 odst. 1 Občanského zákoníku, a to ve vztahu k pojistné smlouvě č. 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highlight w:val="lightGray"/>
          <w:rtl w:val="0"/>
        </w:rPr>
        <w:t xml:space="preserve">ČÍSL</w:t>
      </w:r>
      <w:sdt>
        <w:sdtPr>
          <w:tag w:val="goog_rdk_7"/>
        </w:sdtPr>
        <w:sdtContent>
          <w:commentRangeStart w:id="7"/>
        </w:sdtContent>
      </w:sdt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highlight w:val="lightGray"/>
          <w:rtl w:val="0"/>
        </w:rPr>
        <w:t xml:space="preserve">O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72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Oznamujeme Vám, že na základě Zástavní smlouvy, která je v kopii přiložena k tomuto oznámení, bylo zřízeno zástavní právo ve prospěch Zástavního věřitele k Nemovité věci specifikované v přiložené Zástavní smlouvě.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72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Nemovitá věc je pojištěna na základě pojistné smlouvy č. 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highlight w:val="lightGray"/>
          <w:rtl w:val="0"/>
        </w:rPr>
        <w:t xml:space="preserve">ČÍSL</w:t>
      </w:r>
      <w:sdt>
        <w:sdtPr>
          <w:tag w:val="goog_rdk_8"/>
        </w:sdtPr>
        <w:sdtContent>
          <w:commentRangeStart w:id="8"/>
        </w:sdtContent>
      </w:sdt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highlight w:val="lightGray"/>
          <w:rtl w:val="0"/>
        </w:rPr>
        <w:t xml:space="preserve">O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uzavřené s Vámi jako pojistitelem dne 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highlight w:val="lightGray"/>
          <w:rtl w:val="0"/>
        </w:rPr>
        <w:t xml:space="preserve">DATU</w:t>
      </w:r>
      <w:sdt>
        <w:sdtPr>
          <w:tag w:val="goog_rdk_9"/>
        </w:sdtPr>
        <w:sdtContent>
          <w:commentRangeStart w:id="9"/>
        </w:sdtContent>
      </w:sdt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highlight w:val="lightGray"/>
          <w:rtl w:val="0"/>
        </w:rPr>
        <w:t xml:space="preserve">M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(dále jako „Pojistná smlouva“).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72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S účinností od data doručení tohoto oznámení prosím informujte Zástavního věřitele o výskytu jakékoli pojistné události ve vztahu k Nemovité věci nebo 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prodlení v placení pojistného nebo o zániku pojistné smlouvy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. Prohlašuji, že souhlasím s tím, aby Pojišťovna tyto informace poskytla Zástavnímu věřiteli.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Kontaktní údaje Zástavního věřitele pro tyto účely jsou: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85"/>
        </w:tabs>
        <w:spacing w:before="240" w:lineRule="auto"/>
        <w:ind w:left="144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Datová schránka Národní rozvojové banky, a.s.: w9hdkyj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85"/>
        </w:tabs>
        <w:spacing w:before="240" w:lineRule="auto"/>
        <w:ind w:left="144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E-mail Národní rozvojové banky, a.s.: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000000"/>
            <w:sz w:val="20"/>
            <w:szCs w:val="20"/>
            <w:rtl w:val="0"/>
          </w:rPr>
          <w:t xml:space="preserve">info@nrb.cz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Příloha: </w:t>
      </w:r>
      <w:r w:rsidDel="00000000" w:rsidR="00000000" w:rsidRPr="00000000">
        <w:rPr>
          <w:rFonts w:ascii="Montserrat" w:cs="Montserrat" w:eastAsia="Montserrat" w:hAnsi="Montserrat"/>
          <w:i w:val="1"/>
          <w:color w:val="000000"/>
          <w:sz w:val="18"/>
          <w:szCs w:val="18"/>
          <w:rtl w:val="0"/>
        </w:rPr>
        <w:t xml:space="preserve">Smlouva o zřízení zástavního práva</w:t>
      </w: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S pozdravem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1"/>
          <w:color w:val="000000"/>
          <w:sz w:val="20"/>
          <w:szCs w:val="20"/>
          <w:highlight w:val="lightGray"/>
          <w:rtl w:val="0"/>
        </w:rPr>
        <w:t xml:space="preserve">POSKYTOVATEL </w:t>
      </w:r>
      <w:sdt>
        <w:sdtPr>
          <w:tag w:val="goog_rdk_10"/>
        </w:sdtPr>
        <w:sdtContent>
          <w:commentRangeStart w:id="10"/>
        </w:sdtContent>
      </w:sdt>
      <w:r w:rsidDel="00000000" w:rsidR="00000000" w:rsidRPr="00000000">
        <w:rPr>
          <w:rFonts w:ascii="Montserrat" w:cs="Montserrat" w:eastAsia="Montserrat" w:hAnsi="Montserrat"/>
          <w:b w:val="1"/>
          <w:smallCaps w:val="1"/>
          <w:color w:val="000000"/>
          <w:sz w:val="20"/>
          <w:szCs w:val="20"/>
          <w:highlight w:val="lightGray"/>
          <w:rtl w:val="0"/>
        </w:rPr>
        <w:t xml:space="preserve">ZAJIŠTĚNÍ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70.0" w:type="dxa"/>
        <w:jc w:val="left"/>
        <w:tblInd w:w="0.0" w:type="dxa"/>
        <w:tblLayout w:type="fixed"/>
        <w:tblLook w:val="0400"/>
      </w:tblPr>
      <w:tblGrid>
        <w:gridCol w:w="4870"/>
        <w:tblGridChange w:id="0">
          <w:tblGrid>
            <w:gridCol w:w="4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Jméno: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Funkce: [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] / [na základě plné moci]</w:t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Potvrzujeme přijetí tohoto oznámení a souhlasíme s jeho podmínkami.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V ……………………………… dne ………………………………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highlight w:val="lightGray"/>
          <w:rtl w:val="0"/>
        </w:rPr>
        <w:t xml:space="preserve">POJIŠŤO</w:t>
      </w:r>
      <w:sdt>
        <w:sdtPr>
          <w:tag w:val="goog_rdk_11"/>
        </w:sdtPr>
        <w:sdtContent>
          <w:commentRangeStart w:id="11"/>
        </w:sdtContent>
      </w:sdt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highlight w:val="lightGray"/>
          <w:rtl w:val="0"/>
        </w:rPr>
        <w:t xml:space="preserve">VNA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927.0" w:type="dxa"/>
        <w:jc w:val="left"/>
        <w:tblInd w:w="0.0" w:type="dxa"/>
        <w:tblLayout w:type="fixed"/>
        <w:tblLook w:val="0400"/>
      </w:tblPr>
      <w:tblGrid>
        <w:gridCol w:w="4927"/>
        <w:tblGridChange w:id="0">
          <w:tblGrid>
            <w:gridCol w:w="4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Jméno: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bookmarkStart w:colFirst="0" w:colLast="0" w:name="_heading=h.gjdgxs" w:id="4"/>
            <w:bookmarkEnd w:id="4"/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Funkce: 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40" w:w="11907" w:orient="portrait"/>
      <w:pgMar w:bottom="1418" w:top="1701" w:left="1134" w:right="1134" w:header="851" w:footer="567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Ptáček Libor Mgr." w:id="7" w:date="2022-03-17T08:51:57Z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Doplnit číslo nebo identifikátor pojistné smlouvy</w:t>
      </w:r>
    </w:p>
  </w:comment>
  <w:comment w:author="Ptáček Libor Mgr." w:id="9" w:date="2022-03-17T08:51:57Z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Doplnit datum uzavření pojistné smlouvy</w:t>
      </w:r>
    </w:p>
  </w:comment>
  <w:comment w:author="Ptáček Libor Mgr." w:id="3" w:date="2022-03-17T08:51:57Z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Doplnit datum vyplnění Oznámení</w:t>
      </w:r>
    </w:p>
  </w:comment>
  <w:comment w:author="Ptáček Libor Mgr." w:id="2" w:date="2022-03-17T08:51:57Z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Doplnit název pojišťovny, u které je zástava pojištěna</w:t>
      </w:r>
    </w:p>
  </w:comment>
  <w:comment w:author="Ptáček Libor Mgr." w:id="6" w:date="2022-03-17T08:51:57Z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Doplnit datum uzavření zástavní smlouvy</w:t>
      </w:r>
    </w:p>
  </w:comment>
  <w:comment w:author="Ptáček Libor Mgr." w:id="5" w:date="2022-03-17T08:51:57Z"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Doplnit číslo zástavní smlouvy (např. 2022-1234 -  N1)</w:t>
      </w:r>
    </w:p>
  </w:comment>
  <w:comment w:author="Jana Krčmářová" w:id="4" w:date="2022-03-31T11:21:21Z"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@libor.ptacek@nrb.cz, prosím ještě i o verzi k movité zástavě. Díky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Libor Ptáček_</w:t>
      </w:r>
    </w:p>
  </w:comment>
  <w:comment w:author="Ptáček Libor Mgr." w:id="8" w:date="2022-03-17T08:51:57Z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Doplnit číslo nebo identifikátor pojistné smlouvy</w:t>
      </w:r>
    </w:p>
  </w:comment>
  <w:comment w:author="Ptáček Libor Mgr." w:id="11" w:date="2022-03-17T08:51:57Z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Doplnit název pojišťovny. Pojišťovna poté doplní místo a datum a jména podepisujících osob s uvedením jejích funkce (nebo uvedením, že podepisují na základě plné moci)</w:t>
      </w:r>
    </w:p>
  </w:comment>
  <w:comment w:author="Ptáček Libor Mgr." w:id="10" w:date="2022-03-17T08:51:57Z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Doplnit Poskytovatele zajištění a jméno podepisující osoby s uvedením její funkce (nebo uvedením, že podepisuje na základě plné moci)</w:t>
      </w:r>
    </w:p>
  </w:comment>
  <w:comment w:author="Ptáček Libor Mgr." w:id="0" w:date="2022-03-17T08:51:57Z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Vzorový dokument uložený na webu banky. Vlastník zástavy (v dokumentu označený jako "Poskytovatel zajištění"), v souladu s podmínkami zástavní smlouvy, postupuje následujícím způsobem: Dokument si stáhne z webu banky a uloží  → doplní do dokumentu požadované údaje (šedě podbarvená pole v dokumentu) → dokument podepíše, doplní přílohu (zástavní smlouva) a předloží příslušné pojišťovně → kopii dokumentu s potvrzením pojišťovny o přijetí doloží ve lhůtě uvedené v zástavní smlouvě bance (postačuje elektronická kopie - sken)</w:t>
      </w:r>
    </w:p>
  </w:comment>
  <w:comment w:author="Ptáček Libor Mgr." w:id="1" w:date="2022-03-17T08:51:57Z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Doplnit Poskytovatele zajištění = Vlastníka zástavy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39" w15:done="0"/>
  <w15:commentEx w15:paraId="0000003A" w15:done="0"/>
  <w15:commentEx w15:paraId="0000003B" w15:done="0"/>
  <w15:commentEx w15:paraId="0000003C" w15:done="0"/>
  <w15:commentEx w15:paraId="0000003D" w15:done="0"/>
  <w15:commentEx w15:paraId="0000003E" w15:done="0"/>
  <w15:commentEx w15:paraId="00000040" w15:done="0"/>
  <w15:commentEx w15:paraId="00000041" w15:done="0"/>
  <w15:commentEx w15:paraId="00000042" w15:done="0"/>
  <w15:commentEx w15:paraId="00000043" w15:done="0"/>
  <w15:commentEx w15:paraId="00000044" w15:done="0"/>
  <w15:commentEx w15:paraId="0000004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5"/>
        <w:tab w:val="right" w:pos="9071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>
        <w:rFonts w:ascii="Montserrat" w:cs="Montserrat" w:eastAsia="Montserrat" w:hAnsi="Montserrat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4"/>
        <w:szCs w:val="14"/>
        <w:rtl w:val="0"/>
      </w:rPr>
      <w:t xml:space="preserve">Národní rozvojová banka, a.s., </w:t>
    </w:r>
    <w:r w:rsidDel="00000000" w:rsidR="00000000" w:rsidRPr="00000000">
      <w:rPr>
        <w:rFonts w:ascii="Montserrat" w:cs="Montserrat" w:eastAsia="Montserrat" w:hAnsi="Montserrat"/>
        <w:color w:val="000000"/>
        <w:sz w:val="14"/>
        <w:szCs w:val="14"/>
        <w:rtl w:val="0"/>
      </w:rPr>
      <w:t xml:space="preserve">Jeruzalémská 964/4, 110 00 Praha 1, tel.: 255 7</w:t>
    </w:r>
    <w:r w:rsidDel="00000000" w:rsidR="00000000" w:rsidRPr="00000000">
      <w:rPr>
        <w:rFonts w:ascii="Montserrat" w:cs="Montserrat" w:eastAsia="Montserrat" w:hAnsi="Montserrat"/>
        <w:sz w:val="14"/>
        <w:szCs w:val="14"/>
        <w:rtl w:val="0"/>
      </w:rPr>
      <w:t xml:space="preserve">21 111, datová schr.: w9hdkyj, e-mail: </w:t>
    </w:r>
    <w:hyperlink r:id="rId1"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info@nrb.cz</w:t>
      </w:r>
    </w:hyperlink>
    <w:r w:rsidDel="00000000" w:rsidR="00000000" w:rsidRPr="00000000">
      <w:rPr>
        <w:rFonts w:ascii="Montserrat" w:cs="Montserrat" w:eastAsia="Montserrat" w:hAnsi="Montserrat"/>
        <w:sz w:val="14"/>
        <w:szCs w:val="14"/>
        <w:rtl w:val="0"/>
      </w:rPr>
      <w:t xml:space="preserve">, </w:t>
    </w:r>
    <w:hyperlink r:id="rId2"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www.nrb.cz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rFonts w:ascii="Montserrat" w:cs="Montserrat" w:eastAsia="Montserrat" w:hAnsi="Montserrat"/>
        <w:color w:val="000000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color w:val="000000"/>
        <w:sz w:val="14"/>
        <w:szCs w:val="14"/>
        <w:rtl w:val="0"/>
      </w:rPr>
      <w:t xml:space="preserve">IČO: 44848943, DIČ: CZ699005898, registrace v OR: Městský soud Praha, oddíl B, vložka 1329, bankovní spojení: 9505001018/4300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>
        <w:rFonts w:ascii="Montserrat" w:cs="Montserrat" w:eastAsia="Montserrat" w:hAnsi="Montserrat"/>
        <w:color w:val="000000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color w:val="000000"/>
        <w:sz w:val="14"/>
        <w:szCs w:val="14"/>
        <w:rtl w:val="0"/>
      </w:rPr>
      <w:t xml:space="preserve">/</w:t>
    </w:r>
    <w:r w:rsidDel="00000000" w:rsidR="00000000" w:rsidRPr="00000000">
      <w:rPr>
        <w:rFonts w:ascii="Montserrat" w:cs="Montserrat" w:eastAsia="Montserrat" w:hAnsi="Montserrat"/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5"/>
        <w:tab w:val="right" w:pos="9071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5"/>
        <w:tab w:val="right" w:pos="9071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5"/>
        <w:tab w:val="right" w:pos="9071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>
        <w:sz w:val="80"/>
        <w:szCs w:val="8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-452434</wp:posOffset>
          </wp:positionH>
          <wp:positionV relativeFrom="paragraph">
            <wp:posOffset>-447669</wp:posOffset>
          </wp:positionV>
          <wp:extent cx="1765935" cy="769923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5935" cy="76992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1.%2"/>
      <w:lvlJc w:val="left"/>
      <w:pPr>
        <w:ind w:left="720" w:hanging="720"/>
      </w:pPr>
      <w:rPr/>
    </w:lvl>
    <w:lvl w:ilvl="2">
      <w:start w:val="1"/>
      <w:numFmt w:val="lowerLetter"/>
      <w:lvlText w:val="(%3)"/>
      <w:lvlJc w:val="left"/>
      <w:pPr>
        <w:ind w:left="720" w:hanging="720"/>
      </w:pPr>
      <w:rPr/>
    </w:lvl>
    <w:lvl w:ilvl="3">
      <w:start w:val="1"/>
      <w:numFmt w:val="lowerLetter"/>
      <w:lvlText w:val="(%4)"/>
      <w:lvlJc w:val="left"/>
      <w:pPr>
        <w:ind w:left="1440" w:hanging="720"/>
      </w:pPr>
      <w:rPr/>
    </w:lvl>
    <w:lvl w:ilvl="4">
      <w:start w:val="1"/>
      <w:numFmt w:val="lowerRoman"/>
      <w:lvlText w:val="(%5)"/>
      <w:lvlJc w:val="left"/>
      <w:pPr>
        <w:ind w:left="1440" w:hanging="720"/>
      </w:pPr>
      <w:rPr/>
    </w:lvl>
    <w:lvl w:ilvl="5">
      <w:start w:val="1"/>
      <w:numFmt w:val="lowerRoman"/>
      <w:lvlText w:val="(%6)"/>
      <w:lvlJc w:val="left"/>
      <w:pPr>
        <w:ind w:left="2160" w:hanging="720"/>
      </w:pPr>
      <w:rPr/>
    </w:lvl>
    <w:lvl w:ilvl="6">
      <w:start w:val="1"/>
      <w:numFmt w:val="upperLetter"/>
      <w:lvlText w:val="(%7)"/>
      <w:lvlJc w:val="left"/>
      <w:pPr>
        <w:ind w:left="2160" w:hanging="720"/>
      </w:pPr>
      <w:rPr/>
    </w:lvl>
    <w:lvl w:ilvl="7">
      <w:start w:val="1"/>
      <w:numFmt w:val="upperLetter"/>
      <w:lvlText w:val="(%8)"/>
      <w:lvlJc w:val="left"/>
      <w:pPr>
        <w:ind w:left="2880" w:hanging="720"/>
      </w:pPr>
      <w:rPr/>
    </w:lvl>
    <w:lvl w:ilvl="8">
      <w:start w:val="1"/>
      <w:numFmt w:val="upperRoman"/>
      <w:lvlText w:val="%9."/>
      <w:lvlJc w:val="left"/>
      <w:pPr>
        <w:ind w:left="3600" w:hanging="72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next w:val="AONormal"/>
    <w:qFormat w:val="1"/>
    <w:rsid w:val="00E57F16"/>
    <w:rPr>
      <w:rFonts w:eastAsia="Calibri"/>
      <w:lang w:eastAsia="en-US" w:val="en-GB"/>
    </w:rPr>
  </w:style>
  <w:style w:type="paragraph" w:styleId="Nadpis1">
    <w:name w:val="heading 1"/>
    <w:basedOn w:val="Normln"/>
    <w:next w:val="Normln"/>
    <w:qFormat w:val="1"/>
    <w:rsid w:val="00C155D6"/>
    <w:pPr>
      <w:keepNext w:val="1"/>
      <w:outlineLvl w:val="0"/>
    </w:pPr>
    <w:rPr>
      <w:b w:val="1"/>
      <w:bCs w:val="1"/>
      <w:sz w:val="20"/>
    </w:rPr>
  </w:style>
  <w:style w:type="paragraph" w:styleId="Nadpis2">
    <w:name w:val="heading 2"/>
    <w:basedOn w:val="Normln"/>
    <w:next w:val="Normln"/>
    <w:qFormat w:val="1"/>
    <w:rsid w:val="00C155D6"/>
    <w:pPr>
      <w:keepNext w:val="1"/>
      <w:outlineLvl w:val="1"/>
    </w:pPr>
    <w:rPr>
      <w:b w:val="1"/>
      <w:bCs w:val="1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rsid w:val="00B72CCB"/>
    <w:pPr>
      <w:tabs>
        <w:tab w:val="center" w:pos="4535"/>
        <w:tab w:val="right" w:pos="9071"/>
      </w:tabs>
    </w:pPr>
    <w:rPr>
      <w:kern w:val="18"/>
      <w:sz w:val="14"/>
    </w:rPr>
  </w:style>
  <w:style w:type="character" w:styleId="slostrnky">
    <w:name w:val="page number"/>
    <w:basedOn w:val="Standardnpsmoodstavce"/>
    <w:rsid w:val="005A176D"/>
  </w:style>
  <w:style w:type="paragraph" w:styleId="Zpat">
    <w:name w:val="footer"/>
    <w:rsid w:val="00B72CCB"/>
    <w:pPr>
      <w:tabs>
        <w:tab w:val="center" w:pos="4535"/>
        <w:tab w:val="right" w:pos="9071"/>
      </w:tabs>
    </w:pPr>
    <w:rPr>
      <w:kern w:val="18"/>
      <w:sz w:val="14"/>
    </w:rPr>
  </w:style>
  <w:style w:type="character" w:styleId="Odkaznakoment">
    <w:name w:val="annotation reference"/>
    <w:basedOn w:val="Standardnpsmoodstavce"/>
    <w:semiHidden w:val="1"/>
    <w:rsid w:val="00A64B74"/>
    <w:rPr>
      <w:sz w:val="16"/>
      <w:szCs w:val="16"/>
    </w:rPr>
  </w:style>
  <w:style w:type="paragraph" w:styleId="Textkomente">
    <w:name w:val="annotation text"/>
    <w:basedOn w:val="Normln"/>
    <w:semiHidden w:val="1"/>
    <w:rsid w:val="00A64B74"/>
    <w:rPr>
      <w:sz w:val="20"/>
    </w:rPr>
  </w:style>
  <w:style w:type="paragraph" w:styleId="Textbubliny">
    <w:name w:val="Balloon Text"/>
    <w:basedOn w:val="Normln"/>
    <w:semiHidden w:val="1"/>
    <w:rsid w:val="00A64B74"/>
    <w:rPr>
      <w:rFonts w:ascii="Tahoma" w:cs="Tahoma" w:hAnsi="Tahoma"/>
      <w:sz w:val="16"/>
      <w:szCs w:val="16"/>
    </w:rPr>
  </w:style>
  <w:style w:type="paragraph" w:styleId="Pedmtkomente">
    <w:name w:val="annotation subject"/>
    <w:basedOn w:val="Textkomente"/>
    <w:next w:val="Textkomente"/>
    <w:semiHidden w:val="1"/>
    <w:rsid w:val="009436BF"/>
    <w:rPr>
      <w:b w:val="1"/>
      <w:bCs w:val="1"/>
    </w:rPr>
  </w:style>
  <w:style w:type="paragraph" w:styleId="Nzevsmluvnchstran" w:customStyle="1">
    <w:name w:val="Název smluvních stran"/>
    <w:basedOn w:val="Normln"/>
    <w:next w:val="Normln"/>
    <w:rsid w:val="00C155D6"/>
    <w:pPr>
      <w:spacing w:after="60"/>
    </w:pPr>
    <w:rPr>
      <w:b w:val="1"/>
      <w:sz w:val="20"/>
      <w:szCs w:val="24"/>
    </w:rPr>
  </w:style>
  <w:style w:type="paragraph" w:styleId="Formt3" w:customStyle="1">
    <w:name w:val="Formát 3"/>
    <w:basedOn w:val="Normln"/>
    <w:rsid w:val="003B18CB"/>
    <w:pPr>
      <w:keepNext w:val="1"/>
      <w:spacing w:after="120" w:before="120"/>
    </w:pPr>
    <w:rPr>
      <w:b w:val="1"/>
      <w:sz w:val="20"/>
    </w:rPr>
  </w:style>
  <w:style w:type="paragraph" w:styleId="Formt4" w:customStyle="1">
    <w:name w:val="Formát 4"/>
    <w:basedOn w:val="Normln"/>
    <w:rsid w:val="003B18CB"/>
    <w:rPr>
      <w:sz w:val="18"/>
      <w:szCs w:val="18"/>
    </w:rPr>
  </w:style>
  <w:style w:type="character" w:styleId="apple-converted-space" w:customStyle="1">
    <w:name w:val="apple-converted-space"/>
    <w:basedOn w:val="Standardnpsmoodstavce"/>
    <w:rsid w:val="00044776"/>
  </w:style>
  <w:style w:type="character" w:styleId="Hypertextovodkaz">
    <w:name w:val="Hyperlink"/>
    <w:basedOn w:val="Standardnpsmoodstavce"/>
    <w:uiPriority w:val="99"/>
    <w:unhideWhenUsed w:val="1"/>
    <w:rsid w:val="00044776"/>
    <w:rPr>
      <w:color w:val="0000ff"/>
      <w:u w:val="single"/>
    </w:rPr>
  </w:style>
  <w:style w:type="paragraph" w:styleId="Podnadpis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ONormal" w:customStyle="1">
    <w:name w:val="AONormal"/>
    <w:link w:val="AONormalChar"/>
    <w:rsid w:val="00E57F16"/>
    <w:pPr>
      <w:spacing w:line="260" w:lineRule="atLeast"/>
    </w:pPr>
    <w:rPr>
      <w:rFonts w:eastAsia="Calibri"/>
      <w:lang w:eastAsia="en-US" w:val="en-GB"/>
    </w:rPr>
  </w:style>
  <w:style w:type="paragraph" w:styleId="AODocTxt" w:customStyle="1">
    <w:name w:val="AODocTxt"/>
    <w:basedOn w:val="Normln"/>
    <w:rsid w:val="00E57F16"/>
    <w:pPr>
      <w:spacing w:before="240" w:line="260" w:lineRule="atLeast"/>
      <w:jc w:val="both"/>
    </w:pPr>
  </w:style>
  <w:style w:type="paragraph" w:styleId="AODocTxtL1" w:customStyle="1">
    <w:name w:val="AODocTxtL1"/>
    <w:basedOn w:val="AODocTxt"/>
    <w:link w:val="AODocTxtL1Char"/>
    <w:rsid w:val="00E57F16"/>
    <w:pPr>
      <w:ind w:left="720"/>
    </w:pPr>
  </w:style>
  <w:style w:type="paragraph" w:styleId="AOGenNum3" w:customStyle="1">
    <w:name w:val="AOGenNum3"/>
    <w:basedOn w:val="Normln"/>
    <w:next w:val="AOGenNum3List"/>
    <w:rsid w:val="00E57F16"/>
    <w:pPr>
      <w:numPr>
        <w:numId w:val="1"/>
      </w:numPr>
      <w:spacing w:before="240" w:line="260" w:lineRule="atLeast"/>
      <w:jc w:val="both"/>
    </w:pPr>
  </w:style>
  <w:style w:type="paragraph" w:styleId="AOGenNum3List" w:customStyle="1">
    <w:name w:val="AOGenNum3List"/>
    <w:basedOn w:val="AOGenNum3"/>
    <w:rsid w:val="00E57F16"/>
    <w:pPr>
      <w:numPr>
        <w:ilvl w:val="1"/>
      </w:numPr>
    </w:pPr>
  </w:style>
  <w:style w:type="paragraph" w:styleId="AOSchTitle" w:customStyle="1">
    <w:name w:val="AOSchTitle"/>
    <w:basedOn w:val="Normln"/>
    <w:next w:val="AODocTxt"/>
    <w:rsid w:val="00E57F16"/>
    <w:pPr>
      <w:spacing w:before="240" w:line="260" w:lineRule="atLeast"/>
      <w:jc w:val="center"/>
      <w:outlineLvl w:val="1"/>
    </w:pPr>
    <w:rPr>
      <w:b w:val="1"/>
      <w:caps w:val="1"/>
    </w:rPr>
  </w:style>
  <w:style w:type="character" w:styleId="AODocTxtL1Char" w:customStyle="1">
    <w:name w:val="AODocTxtL1 Char"/>
    <w:link w:val="AODocTxtL1"/>
    <w:rsid w:val="00E57F16"/>
    <w:rPr>
      <w:rFonts w:ascii="Times New Roman" w:cs="Times New Roman" w:eastAsia="Calibri" w:hAnsi="Times New Roman"/>
      <w:lang w:eastAsia="en-US" w:val="en-GB"/>
    </w:rPr>
  </w:style>
  <w:style w:type="character" w:styleId="AONormalChar" w:customStyle="1">
    <w:name w:val="AONormal Char"/>
    <w:link w:val="AONormal"/>
    <w:rsid w:val="00E57F16"/>
    <w:rPr>
      <w:rFonts w:ascii="Times New Roman" w:cs="Times New Roman" w:eastAsia="Calibri" w:hAnsi="Times New Roman"/>
      <w:lang w:eastAsia="en-US" w:val="en-GB"/>
    </w:rPr>
  </w:style>
  <w:style w:type="paragraph" w:styleId="Revize">
    <w:name w:val="Revision"/>
    <w:hidden w:val="1"/>
    <w:uiPriority w:val="99"/>
    <w:semiHidden w:val="1"/>
    <w:rsid w:val="002D1636"/>
    <w:rPr>
      <w:rFonts w:eastAsia="Calibri"/>
      <w:lang w:eastAsia="en-US" w:val="en-GB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mailto:info@nrb.cz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info@nrb.cz" TargetMode="External"/><Relationship Id="rId2" Type="http://schemas.openxmlformats.org/officeDocument/2006/relationships/hyperlink" Target="http://www.nrb.cz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wxceciFrbErZWAvxB7tmNW+O2w==">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2022-02-15T13:19:00Z</dcterms:created>
  <dc:creator>Ptáček Libor Mgr.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BARCODE">
    <vt:lpwstr/>
  </property>
  <property fmtid="{D5CDD505-2E9C-101B-9397-08002B2CF9AE}" pid="3" name="ContentTypeId">
    <vt:lpwstr>0x010100F0EB0D437558F94C90ED7F89C9188F24</vt:lpwstr>
  </property>
</Properties>
</file>