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3D62" w14:textId="77777777" w:rsidR="004A3EE2" w:rsidRPr="00BB412D" w:rsidRDefault="004A3EE2" w:rsidP="004A3EE2">
      <w:pPr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b/>
          <w:color w:val="000000"/>
          <w:sz w:val="24"/>
          <w:szCs w:val="24"/>
        </w:rPr>
      </w:pPr>
      <w:r w:rsidRPr="00BB412D">
        <w:rPr>
          <w:b/>
          <w:color w:val="000000"/>
          <w:sz w:val="24"/>
          <w:szCs w:val="24"/>
        </w:rPr>
        <w:t>Příloha č. 2 - Zásada „významně nepoškozovat“ (DNSH)</w:t>
      </w: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4A3EE2" w:rsidRPr="001762A1" w14:paraId="452F3F58" w14:textId="77777777" w:rsidTr="00BE3628">
        <w:tc>
          <w:tcPr>
            <w:tcW w:w="10065" w:type="dxa"/>
            <w:gridSpan w:val="2"/>
            <w:shd w:val="clear" w:color="auto" w:fill="0070C0"/>
          </w:tcPr>
          <w:p w14:paraId="622BCB9D" w14:textId="77777777" w:rsidR="004A3EE2" w:rsidRPr="001762A1" w:rsidRDefault="004A3EE2" w:rsidP="00BE362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F42830">
              <w:rPr>
                <w:rFonts w:cs="Arial"/>
                <w:b/>
                <w:bCs/>
                <w:color w:val="FFFFFF" w:themeColor="background1"/>
                <w:sz w:val="32"/>
                <w:szCs w:val="36"/>
              </w:rPr>
              <w:t>Dotazník DNSH pro žadatele o</w:t>
            </w:r>
            <w:r>
              <w:rPr>
                <w:rFonts w:cs="Arial"/>
                <w:b/>
                <w:bCs/>
                <w:color w:val="FFFFFF" w:themeColor="background1"/>
                <w:sz w:val="32"/>
                <w:szCs w:val="36"/>
              </w:rPr>
              <w:t xml:space="preserve"> Zvýhodněný p</w:t>
            </w:r>
            <w:r w:rsidRPr="00F42830">
              <w:rPr>
                <w:rFonts w:cs="Arial"/>
                <w:b/>
                <w:bCs/>
                <w:color w:val="FFFFFF" w:themeColor="background1"/>
                <w:sz w:val="32"/>
                <w:szCs w:val="36"/>
              </w:rPr>
              <w:t>odřízený úvěr komponenty 2. 10 Dostupné bydlení</w:t>
            </w:r>
          </w:p>
        </w:tc>
      </w:tr>
      <w:tr w:rsidR="004A3EE2" w:rsidRPr="001762A1" w14:paraId="0602ADD5" w14:textId="77777777" w:rsidTr="00BE3628">
        <w:trPr>
          <w:trHeight w:val="454"/>
        </w:trPr>
        <w:tc>
          <w:tcPr>
            <w:tcW w:w="10065" w:type="dxa"/>
            <w:gridSpan w:val="2"/>
            <w:shd w:val="clear" w:color="auto" w:fill="FF0000"/>
            <w:vAlign w:val="center"/>
          </w:tcPr>
          <w:p w14:paraId="409DEFBB" w14:textId="77777777" w:rsidR="004A3EE2" w:rsidRPr="00820897" w:rsidRDefault="004A3EE2" w:rsidP="00BE362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20897">
              <w:rPr>
                <w:rFonts w:cs="Arial"/>
                <w:b/>
                <w:bCs/>
                <w:sz w:val="28"/>
                <w:szCs w:val="28"/>
              </w:rPr>
              <w:t>Údaje o Žadateli a Projektu</w:t>
            </w:r>
          </w:p>
        </w:tc>
      </w:tr>
      <w:tr w:rsidR="004A3EE2" w:rsidRPr="001762A1" w14:paraId="576ABC15" w14:textId="77777777" w:rsidTr="00BE3628">
        <w:trPr>
          <w:trHeight w:val="397"/>
        </w:trPr>
        <w:tc>
          <w:tcPr>
            <w:tcW w:w="1702" w:type="dxa"/>
            <w:vAlign w:val="center"/>
          </w:tcPr>
          <w:p w14:paraId="2FD37023" w14:textId="77777777" w:rsidR="004A3EE2" w:rsidRPr="001762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Název/jméno žadatele:</w:t>
            </w:r>
          </w:p>
        </w:tc>
        <w:tc>
          <w:tcPr>
            <w:tcW w:w="8363" w:type="dxa"/>
            <w:vAlign w:val="center"/>
          </w:tcPr>
          <w:p w14:paraId="5D81CB8D" w14:textId="3C833EF2" w:rsidR="004A3EE2" w:rsidRPr="001762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762A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762A1">
              <w:rPr>
                <w:rFonts w:cstheme="minorHAnsi"/>
                <w:sz w:val="20"/>
                <w:szCs w:val="20"/>
              </w:rPr>
            </w:r>
            <w:r w:rsidRPr="001762A1">
              <w:rPr>
                <w:rFonts w:cstheme="minorHAnsi"/>
                <w:sz w:val="20"/>
                <w:szCs w:val="20"/>
              </w:rPr>
              <w:fldChar w:fldCharType="separate"/>
            </w:r>
            <w:r w:rsidR="003E79DA">
              <w:rPr>
                <w:rFonts w:cstheme="minorHAnsi"/>
                <w:sz w:val="20"/>
                <w:szCs w:val="20"/>
              </w:rPr>
              <w:t> </w:t>
            </w:r>
            <w:r w:rsidR="003E79DA">
              <w:rPr>
                <w:rFonts w:cstheme="minorHAnsi"/>
                <w:sz w:val="20"/>
                <w:szCs w:val="20"/>
              </w:rPr>
              <w:t> </w:t>
            </w:r>
            <w:r w:rsidR="003E79DA">
              <w:rPr>
                <w:rFonts w:cstheme="minorHAnsi"/>
                <w:sz w:val="20"/>
                <w:szCs w:val="20"/>
              </w:rPr>
              <w:t> </w:t>
            </w:r>
            <w:r w:rsidR="003E79DA">
              <w:rPr>
                <w:rFonts w:cstheme="minorHAnsi"/>
                <w:sz w:val="20"/>
                <w:szCs w:val="20"/>
              </w:rPr>
              <w:t> </w:t>
            </w:r>
            <w:r w:rsidR="003E79DA">
              <w:rPr>
                <w:rFonts w:cstheme="minorHAnsi"/>
                <w:sz w:val="20"/>
                <w:szCs w:val="20"/>
              </w:rPr>
              <w:t> </w:t>
            </w:r>
            <w:r w:rsidRPr="001762A1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4A3EE2" w:rsidRPr="001762A1" w14:paraId="60DBD363" w14:textId="77777777" w:rsidTr="00BE3628">
        <w:trPr>
          <w:trHeight w:val="397"/>
        </w:trPr>
        <w:tc>
          <w:tcPr>
            <w:tcW w:w="1702" w:type="dxa"/>
            <w:vAlign w:val="center"/>
          </w:tcPr>
          <w:p w14:paraId="34BE65FE" w14:textId="77777777" w:rsidR="004A3EE2" w:rsidRPr="001762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Název projektu:</w:t>
            </w:r>
          </w:p>
        </w:tc>
        <w:tc>
          <w:tcPr>
            <w:tcW w:w="8363" w:type="dxa"/>
            <w:vAlign w:val="center"/>
          </w:tcPr>
          <w:p w14:paraId="075B9E7D" w14:textId="0D7922A0" w:rsidR="004A3EE2" w:rsidRPr="001762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2A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762A1">
              <w:rPr>
                <w:rFonts w:cstheme="minorHAnsi"/>
                <w:sz w:val="20"/>
                <w:szCs w:val="20"/>
              </w:rPr>
            </w:r>
            <w:r w:rsidRPr="001762A1">
              <w:rPr>
                <w:rFonts w:cstheme="minorHAnsi"/>
                <w:sz w:val="20"/>
                <w:szCs w:val="20"/>
              </w:rPr>
              <w:fldChar w:fldCharType="separate"/>
            </w:r>
            <w:r w:rsidR="001C6027">
              <w:rPr>
                <w:rFonts w:cstheme="minorHAnsi"/>
                <w:sz w:val="20"/>
                <w:szCs w:val="20"/>
              </w:rPr>
              <w:t> </w:t>
            </w:r>
            <w:r w:rsidR="001C6027">
              <w:rPr>
                <w:rFonts w:cstheme="minorHAnsi"/>
                <w:sz w:val="20"/>
                <w:szCs w:val="20"/>
              </w:rPr>
              <w:t> </w:t>
            </w:r>
            <w:r w:rsidR="001C6027">
              <w:rPr>
                <w:rFonts w:cstheme="minorHAnsi"/>
                <w:sz w:val="20"/>
                <w:szCs w:val="20"/>
              </w:rPr>
              <w:t> </w:t>
            </w:r>
            <w:r w:rsidR="001C6027">
              <w:rPr>
                <w:rFonts w:cstheme="minorHAnsi"/>
                <w:sz w:val="20"/>
                <w:szCs w:val="20"/>
              </w:rPr>
              <w:t> </w:t>
            </w:r>
            <w:r w:rsidR="001C6027">
              <w:rPr>
                <w:rFonts w:cstheme="minorHAnsi"/>
                <w:sz w:val="20"/>
                <w:szCs w:val="20"/>
              </w:rPr>
              <w:t> </w:t>
            </w:r>
            <w:r w:rsidRPr="001762A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C495CB9" w14:textId="77777777" w:rsidR="004A3EE2" w:rsidRPr="001762A1" w:rsidRDefault="004A3EE2" w:rsidP="004A3EE2">
      <w:pPr>
        <w:spacing w:after="0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465"/>
        <w:gridCol w:w="2806"/>
        <w:gridCol w:w="1275"/>
        <w:gridCol w:w="2263"/>
        <w:gridCol w:w="1260"/>
        <w:gridCol w:w="1996"/>
      </w:tblGrid>
      <w:tr w:rsidR="004A3EE2" w:rsidRPr="001762A1" w14:paraId="2340E807" w14:textId="77777777" w:rsidTr="00BE3628">
        <w:tc>
          <w:tcPr>
            <w:tcW w:w="443" w:type="dxa"/>
            <w:shd w:val="clear" w:color="auto" w:fill="E8E8E8" w:themeFill="background2"/>
            <w:vAlign w:val="center"/>
          </w:tcPr>
          <w:p w14:paraId="5577044A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ID</w:t>
            </w:r>
          </w:p>
        </w:tc>
        <w:tc>
          <w:tcPr>
            <w:tcW w:w="2818" w:type="dxa"/>
            <w:shd w:val="clear" w:color="auto" w:fill="E8E8E8" w:themeFill="background2"/>
            <w:vAlign w:val="center"/>
          </w:tcPr>
          <w:p w14:paraId="51EC780D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Otázka *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77C67D82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Vaše odpověď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14C9EEEC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Požadavek **</w:t>
            </w:r>
          </w:p>
        </w:tc>
        <w:tc>
          <w:tcPr>
            <w:tcW w:w="1260" w:type="dxa"/>
            <w:shd w:val="clear" w:color="auto" w:fill="E8E8E8" w:themeFill="background2"/>
            <w:vAlign w:val="center"/>
          </w:tcPr>
          <w:p w14:paraId="21DF8F9B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Doloženo</w:t>
            </w:r>
          </w:p>
        </w:tc>
        <w:tc>
          <w:tcPr>
            <w:tcW w:w="2000" w:type="dxa"/>
            <w:shd w:val="clear" w:color="auto" w:fill="E8E8E8" w:themeFill="background2"/>
            <w:vAlign w:val="center"/>
          </w:tcPr>
          <w:p w14:paraId="1894E5CF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Další informace</w:t>
            </w:r>
          </w:p>
        </w:tc>
      </w:tr>
      <w:tr w:rsidR="004A3EE2" w:rsidRPr="001762A1" w14:paraId="38A52DD2" w14:textId="77777777" w:rsidTr="00BE3628">
        <w:tc>
          <w:tcPr>
            <w:tcW w:w="443" w:type="dxa"/>
            <w:shd w:val="clear" w:color="auto" w:fill="auto"/>
            <w:vAlign w:val="center"/>
          </w:tcPr>
          <w:p w14:paraId="0C12265E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2" w:type="dxa"/>
            <w:gridSpan w:val="5"/>
            <w:shd w:val="clear" w:color="auto" w:fill="auto"/>
            <w:vAlign w:val="center"/>
          </w:tcPr>
          <w:p w14:paraId="2F56A51D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</w:rPr>
            </w:pPr>
            <w:r w:rsidRPr="001762A1">
              <w:rPr>
                <w:rFonts w:cstheme="minorHAnsi"/>
              </w:rPr>
              <w:t>*Vybírá se ze třech možných odpovědí „ANO“, „NE“ případně „NERELEVANTNÍ“</w:t>
            </w:r>
            <w:r>
              <w:rPr>
                <w:rFonts w:cstheme="minorHAnsi"/>
              </w:rPr>
              <w:t>.</w:t>
            </w:r>
          </w:p>
          <w:p w14:paraId="2A090F85" w14:textId="77777777" w:rsidR="004A3EE2" w:rsidRPr="001762A1" w:rsidRDefault="004A3EE2" w:rsidP="00BE3628">
            <w:pPr>
              <w:keepNext/>
              <w:tabs>
                <w:tab w:val="left" w:pos="316"/>
              </w:tabs>
              <w:spacing w:before="60" w:after="6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</w:rPr>
              <w:t xml:space="preserve">**Sloupec obsahuje případné vysvětlivky nebo návod, jak vyplňovat příslušnou část dotazníku. </w:t>
            </w:r>
          </w:p>
        </w:tc>
      </w:tr>
    </w:tbl>
    <w:p w14:paraId="33DB9639" w14:textId="77777777" w:rsidR="004A3EE2" w:rsidRPr="001762A1" w:rsidRDefault="004A3EE2" w:rsidP="004A3EE2">
      <w:pPr>
        <w:spacing w:after="0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442"/>
        <w:gridCol w:w="11"/>
        <w:gridCol w:w="2850"/>
        <w:gridCol w:w="65"/>
        <w:gridCol w:w="1132"/>
        <w:gridCol w:w="27"/>
        <w:gridCol w:w="2298"/>
        <w:gridCol w:w="62"/>
        <w:gridCol w:w="1130"/>
        <w:gridCol w:w="68"/>
        <w:gridCol w:w="1980"/>
      </w:tblGrid>
      <w:tr w:rsidR="004A3EE2" w:rsidRPr="001762A1" w14:paraId="5E86DF4A" w14:textId="77777777" w:rsidTr="00BE3628">
        <w:tc>
          <w:tcPr>
            <w:tcW w:w="10065" w:type="dxa"/>
            <w:gridSpan w:val="11"/>
            <w:shd w:val="clear" w:color="auto" w:fill="FF7979"/>
            <w:vAlign w:val="center"/>
          </w:tcPr>
          <w:p w14:paraId="0A1EE6BF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t>Zmírňování změny klimatu</w:t>
            </w:r>
          </w:p>
        </w:tc>
      </w:tr>
      <w:tr w:rsidR="004A3EE2" w:rsidRPr="001762A1" w14:paraId="42287715" w14:textId="77777777" w:rsidTr="00BE3628">
        <w:tc>
          <w:tcPr>
            <w:tcW w:w="453" w:type="dxa"/>
            <w:gridSpan w:val="2"/>
            <w:shd w:val="clear" w:color="auto" w:fill="F2F2F2" w:themeFill="background1" w:themeFillShade="F2"/>
            <w:vAlign w:val="center"/>
          </w:tcPr>
          <w:p w14:paraId="7730F2AB" w14:textId="77777777" w:rsidR="004A3EE2" w:rsidRPr="001762A1" w:rsidRDefault="004A3EE2" w:rsidP="00BE3628">
            <w:pPr>
              <w:keepNext/>
              <w:rPr>
                <w:rFonts w:cstheme="minorHAnsi"/>
              </w:rPr>
            </w:pPr>
            <w:r w:rsidRPr="001762A1">
              <w:rPr>
                <w:rFonts w:cstheme="minorHAnsi"/>
              </w:rPr>
              <w:t>ID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BDA93B1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</w:rPr>
            </w:pPr>
            <w:r w:rsidRPr="001762A1">
              <w:rPr>
                <w:rFonts w:cstheme="minorHAnsi"/>
              </w:rPr>
              <w:t>Otázka *</w:t>
            </w:r>
          </w:p>
        </w:tc>
        <w:tc>
          <w:tcPr>
            <w:tcW w:w="1224" w:type="dxa"/>
            <w:gridSpan w:val="3"/>
            <w:shd w:val="clear" w:color="auto" w:fill="F2F2F2" w:themeFill="background1" w:themeFillShade="F2"/>
            <w:vAlign w:val="center"/>
          </w:tcPr>
          <w:p w14:paraId="7B60B3A8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</w:rPr>
            </w:pPr>
            <w:r w:rsidRPr="001762A1">
              <w:rPr>
                <w:rFonts w:cstheme="minorHAnsi"/>
              </w:rPr>
              <w:t>Vaše odpověď</w:t>
            </w:r>
          </w:p>
        </w:tc>
        <w:tc>
          <w:tcPr>
            <w:tcW w:w="2298" w:type="dxa"/>
            <w:shd w:val="clear" w:color="auto" w:fill="F2F2F2" w:themeFill="background1" w:themeFillShade="F2"/>
            <w:vAlign w:val="center"/>
          </w:tcPr>
          <w:p w14:paraId="47D92360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</w:rPr>
            </w:pPr>
            <w:r w:rsidRPr="001762A1">
              <w:rPr>
                <w:rFonts w:cstheme="minorHAnsi"/>
              </w:rPr>
              <w:t>Požadavek **</w:t>
            </w:r>
          </w:p>
        </w:tc>
        <w:tc>
          <w:tcPr>
            <w:tcW w:w="1192" w:type="dxa"/>
            <w:gridSpan w:val="2"/>
            <w:shd w:val="clear" w:color="auto" w:fill="F2F2F2" w:themeFill="background1" w:themeFillShade="F2"/>
            <w:vAlign w:val="center"/>
          </w:tcPr>
          <w:p w14:paraId="702EF0B7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</w:rPr>
            </w:pPr>
            <w:r w:rsidRPr="001762A1">
              <w:rPr>
                <w:rFonts w:cstheme="minorHAnsi"/>
              </w:rPr>
              <w:t>Doloženo</w:t>
            </w:r>
          </w:p>
        </w:tc>
        <w:tc>
          <w:tcPr>
            <w:tcW w:w="2048" w:type="dxa"/>
            <w:gridSpan w:val="2"/>
            <w:shd w:val="clear" w:color="auto" w:fill="F2F2F2" w:themeFill="background1" w:themeFillShade="F2"/>
            <w:vAlign w:val="center"/>
          </w:tcPr>
          <w:p w14:paraId="53D58A53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</w:rPr>
            </w:pPr>
            <w:r w:rsidRPr="001762A1">
              <w:rPr>
                <w:rFonts w:cstheme="minorHAnsi"/>
              </w:rPr>
              <w:t>Další informace</w:t>
            </w:r>
          </w:p>
        </w:tc>
      </w:tr>
      <w:tr w:rsidR="004A3EE2" w:rsidRPr="001762A1" w14:paraId="52A463DC" w14:textId="77777777" w:rsidTr="00BE3628">
        <w:trPr>
          <w:trHeight w:val="1954"/>
        </w:trPr>
        <w:tc>
          <w:tcPr>
            <w:tcW w:w="453" w:type="dxa"/>
            <w:gridSpan w:val="2"/>
            <w:tcBorders>
              <w:bottom w:val="single" w:sz="4" w:space="0" w:color="auto"/>
            </w:tcBorders>
            <w:vAlign w:val="center"/>
          </w:tcPr>
          <w:p w14:paraId="256D2DCF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883151F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>Slouží budova k těžbě, skladování, přepravě nebo výrobě fosilních paliv?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  <w:vAlign w:val="center"/>
          </w:tcPr>
          <w:p w14:paraId="07CE2593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1185027404"/>
                <w:placeholder>
                  <w:docPart w:val="46D8E8D9965E48C78FB395ED56704D9C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0A842DAE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>Do</w:t>
            </w:r>
            <w:r>
              <w:rPr>
                <w:rFonts w:cstheme="minorHAnsi"/>
              </w:rPr>
              <w:t>ložte</w:t>
            </w:r>
            <w:r w:rsidRPr="001762A1">
              <w:rPr>
                <w:rFonts w:cstheme="minorHAnsi"/>
              </w:rPr>
              <w:t xml:space="preserve"> čestn</w:t>
            </w:r>
            <w:r>
              <w:rPr>
                <w:rFonts w:cstheme="minorHAnsi"/>
              </w:rPr>
              <w:t>é</w:t>
            </w:r>
            <w:r w:rsidRPr="001762A1">
              <w:rPr>
                <w:rFonts w:cstheme="minorHAnsi"/>
              </w:rPr>
              <w:t xml:space="preserve"> prohlášením, že budova ne</w:t>
            </w:r>
            <w:r>
              <w:rPr>
                <w:rFonts w:cstheme="minorHAnsi"/>
              </w:rPr>
              <w:t>ní určena</w:t>
            </w:r>
            <w:r w:rsidRPr="001762A1">
              <w:rPr>
                <w:rFonts w:cstheme="minorHAnsi"/>
              </w:rPr>
              <w:t xml:space="preserve"> k těžbě, skladování, přepravě nebo výrobě fosilních paliv.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vAlign w:val="center"/>
          </w:tcPr>
          <w:p w14:paraId="0BD9254F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vAlign w:val="center"/>
          </w:tcPr>
          <w:p w14:paraId="24790AE9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NE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je čestné prohlášení vyžadováno (vyplňuje se pod dotazníkem). 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nelze projekt podpořit.</w:t>
            </w:r>
          </w:p>
        </w:tc>
      </w:tr>
      <w:tr w:rsidR="004A3EE2" w:rsidRPr="001762A1" w14:paraId="33E84C46" w14:textId="77777777" w:rsidTr="00BE3628">
        <w:tc>
          <w:tcPr>
            <w:tcW w:w="453" w:type="dxa"/>
            <w:gridSpan w:val="2"/>
            <w:vAlign w:val="center"/>
          </w:tcPr>
          <w:p w14:paraId="0797D940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6776160F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předmětem</w:t>
            </w:r>
            <w:r w:rsidRPr="001762A1">
              <w:rPr>
                <w:rFonts w:cstheme="minorHAnsi"/>
              </w:rPr>
              <w:t xml:space="preserve"> projektu výstavba budovy?</w:t>
            </w:r>
          </w:p>
        </w:tc>
        <w:tc>
          <w:tcPr>
            <w:tcW w:w="1224" w:type="dxa"/>
            <w:gridSpan w:val="3"/>
            <w:vAlign w:val="center"/>
          </w:tcPr>
          <w:p w14:paraId="383924ED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328024815"/>
                <w:placeholder>
                  <w:docPart w:val="EA5AE7DA5E7B4D95A0C9038ADA931F03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034A6C05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>Doložte prosím kopií stavebního povolení a průkaz energetické náročnosti budov (vydaný po 1. 1. 2022)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-684135755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591EC013" w14:textId="77777777" w:rsidR="004A3EE2" w:rsidRPr="001762A1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0BBB84F4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>, zaškrtněte políčko doloženo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0F086CEC" w14:textId="77777777" w:rsidTr="00BE3628">
        <w:trPr>
          <w:trHeight w:val="1566"/>
        </w:trPr>
        <w:tc>
          <w:tcPr>
            <w:tcW w:w="453" w:type="dxa"/>
            <w:gridSpan w:val="2"/>
            <w:vAlign w:val="center"/>
          </w:tcPr>
          <w:p w14:paraId="71C2E5C7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5CF60704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předmětem</w:t>
            </w:r>
            <w:r w:rsidRPr="001762A1">
              <w:rPr>
                <w:rFonts w:cstheme="minorHAnsi"/>
              </w:rPr>
              <w:t xml:space="preserve"> projektu renovace budovy?</w:t>
            </w:r>
          </w:p>
        </w:tc>
        <w:tc>
          <w:tcPr>
            <w:tcW w:w="1224" w:type="dxa"/>
            <w:gridSpan w:val="3"/>
            <w:vAlign w:val="center"/>
          </w:tcPr>
          <w:p w14:paraId="65780AE1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-443619642"/>
                <w:placeholder>
                  <w:docPart w:val="0B4718CC6F92457FAF86C02A329C2BE1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49463F31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Doložte prosím </w:t>
            </w:r>
            <w:r>
              <w:rPr>
                <w:rFonts w:cstheme="minorHAnsi"/>
              </w:rPr>
              <w:t xml:space="preserve">stavební povolení a </w:t>
            </w:r>
            <w:r w:rsidRPr="001762A1">
              <w:rPr>
                <w:rFonts w:cstheme="minorHAnsi"/>
              </w:rPr>
              <w:t>průkaz energetické náročnosti budov (vydaný po 1. 1. 2022) v případě, kdy je ze zákona č. 406/2000 Sb. požadován.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-1757200233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26F31265" w14:textId="77777777" w:rsidR="004A3EE2" w:rsidRPr="001762A1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56156D21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>, zaškrtněte políčko doloženo</w:t>
            </w:r>
            <w:r>
              <w:rPr>
                <w:rFonts w:cstheme="minorHAnsi"/>
              </w:rPr>
              <w:t xml:space="preserve">. Po realizaci projektu se dokládá PENB nový a výpočet k doložení splnění podmínek výzvy ke </w:t>
            </w:r>
            <w:r>
              <w:rPr>
                <w:rFonts w:cstheme="minorHAnsi"/>
              </w:rPr>
              <w:lastRenderedPageBreak/>
              <w:t xml:space="preserve">snížení spotřeby primární neobnovitelné energie v </w:t>
            </w:r>
            <w:r w:rsidRPr="005F2306">
              <w:rPr>
                <w:rFonts w:cstheme="minorHAnsi"/>
              </w:rPr>
              <w:t>kWh/m</w:t>
            </w:r>
            <w:r w:rsidRPr="005F2306">
              <w:rPr>
                <w:rFonts w:cstheme="minorHAnsi"/>
                <w:vertAlign w:val="superscript"/>
              </w:rPr>
              <w:t>2</w:t>
            </w:r>
            <w:r w:rsidRPr="005F2306">
              <w:rPr>
                <w:rFonts w:cstheme="minorHAnsi"/>
              </w:rPr>
              <w:t>.rok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3560923C" w14:textId="77777777" w:rsidTr="00BE3628">
        <w:tc>
          <w:tcPr>
            <w:tcW w:w="453" w:type="dxa"/>
            <w:gridSpan w:val="2"/>
            <w:vAlign w:val="center"/>
          </w:tcPr>
          <w:p w14:paraId="51475CB8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39BCE785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předmětem</w:t>
            </w:r>
            <w:r w:rsidRPr="001762A1">
              <w:rPr>
                <w:rFonts w:cstheme="minorHAnsi"/>
              </w:rPr>
              <w:t xml:space="preserve"> projektu </w:t>
            </w:r>
            <w:r>
              <w:rPr>
                <w:rFonts w:cstheme="minorHAnsi"/>
              </w:rPr>
              <w:t>pořízení</w:t>
            </w:r>
            <w:r w:rsidRPr="001762A1">
              <w:rPr>
                <w:rFonts w:cstheme="minorHAnsi"/>
              </w:rPr>
              <w:t xml:space="preserve"> budovy</w:t>
            </w:r>
            <w:r>
              <w:rPr>
                <w:rFonts w:cstheme="minorHAnsi"/>
              </w:rPr>
              <w:t xml:space="preserve"> nebo bytové jednotky</w:t>
            </w:r>
            <w:r w:rsidRPr="001762A1">
              <w:rPr>
                <w:rFonts w:cstheme="minorHAnsi"/>
              </w:rPr>
              <w:t>?</w:t>
            </w:r>
          </w:p>
        </w:tc>
        <w:tc>
          <w:tcPr>
            <w:tcW w:w="1224" w:type="dxa"/>
            <w:gridSpan w:val="3"/>
            <w:vAlign w:val="center"/>
          </w:tcPr>
          <w:p w14:paraId="1F0AA9A4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2090261390"/>
                <w:placeholder>
                  <w:docPart w:val="80374EC12F4C466E802FB4A23CCE3C85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771AC7A0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>Doložte prosím průkazem energetické náročnosti budov (vydaný po 1. 1. 2022).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-682896145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5969372A" w14:textId="77777777" w:rsidR="004A3EE2" w:rsidRPr="001762A1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347631C8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>, zaškrtněte políčko doloženo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11105192" w14:textId="77777777" w:rsidTr="00BE3628">
        <w:trPr>
          <w:trHeight w:val="2815"/>
        </w:trPr>
        <w:tc>
          <w:tcPr>
            <w:tcW w:w="453" w:type="dxa"/>
            <w:gridSpan w:val="2"/>
            <w:vAlign w:val="center"/>
          </w:tcPr>
          <w:p w14:paraId="08E6F97D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1FFDEC48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>Činí rozsah změn do 25 % z celkové plochy obálky budovy</w:t>
            </w:r>
            <w:r>
              <w:rPr>
                <w:rFonts w:cstheme="minorHAnsi"/>
              </w:rPr>
              <w:t xml:space="preserve"> </w:t>
            </w:r>
            <w:r w:rsidRPr="001762A1">
              <w:rPr>
                <w:rFonts w:cstheme="minorHAnsi"/>
              </w:rPr>
              <w:t>A/NEBO</w:t>
            </w:r>
            <w:r>
              <w:rPr>
                <w:rFonts w:cstheme="minorHAnsi"/>
              </w:rPr>
              <w:t xml:space="preserve"> </w:t>
            </w:r>
            <w:r w:rsidRPr="001762A1">
              <w:rPr>
                <w:rFonts w:cstheme="minorHAnsi"/>
              </w:rPr>
              <w:t>jde o budovu</w:t>
            </w:r>
            <w:r>
              <w:rPr>
                <w:rFonts w:cstheme="minorHAnsi"/>
              </w:rPr>
              <w:t>, na kterou</w:t>
            </w:r>
            <w:r w:rsidRPr="001762A1">
              <w:rPr>
                <w:rFonts w:cstheme="minorHAnsi"/>
              </w:rPr>
              <w:t xml:space="preserve"> </w:t>
            </w:r>
            <w:r w:rsidRPr="00AF52EA">
              <w:rPr>
                <w:rFonts w:cstheme="minorHAnsi"/>
              </w:rPr>
              <w:t>se uplat</w:t>
            </w:r>
            <w:r>
              <w:rPr>
                <w:rFonts w:cstheme="minorHAnsi"/>
              </w:rPr>
              <w:t>ňuje</w:t>
            </w:r>
            <w:r w:rsidRPr="00AF52EA">
              <w:rPr>
                <w:rFonts w:cstheme="minorHAnsi"/>
              </w:rPr>
              <w:t xml:space="preserve"> výjimk</w:t>
            </w:r>
            <w:r>
              <w:rPr>
                <w:rFonts w:cstheme="minorHAnsi"/>
              </w:rPr>
              <w:t>a</w:t>
            </w:r>
            <w:r w:rsidRPr="00AF52EA">
              <w:rPr>
                <w:rFonts w:cstheme="minorHAnsi"/>
              </w:rPr>
              <w:t xml:space="preserve"> dle zákona č. 406/2000 Sb., o hospodaření s energií, § 7 odst. 5 </w:t>
            </w:r>
            <w:r>
              <w:rPr>
                <w:rFonts w:cstheme="minorHAnsi"/>
              </w:rPr>
              <w:t>f</w:t>
            </w:r>
            <w:r w:rsidRPr="00AF52EA">
              <w:rPr>
                <w:rFonts w:cstheme="minorHAnsi"/>
              </w:rPr>
              <w:t>)</w:t>
            </w:r>
            <w:r>
              <w:rPr>
                <w:rFonts w:cstheme="minorHAnsi"/>
              </w:rPr>
              <w:t>?</w:t>
            </w:r>
          </w:p>
        </w:tc>
        <w:tc>
          <w:tcPr>
            <w:tcW w:w="1224" w:type="dxa"/>
            <w:gridSpan w:val="3"/>
            <w:vAlign w:val="center"/>
          </w:tcPr>
          <w:p w14:paraId="6B5E3EA6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1584728397"/>
                <w:placeholder>
                  <w:docPart w:val="B06582B21D174582A02AC41A456479AE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199664DC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je nutné tuto skutečnost doložit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2008554123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39A81DD2" w14:textId="77777777" w:rsidR="004A3EE2" w:rsidRPr="001762A1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018CC939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Vztahuje se na projekty stavebních úprav budov. R</w:t>
            </w:r>
            <w:r w:rsidRPr="001762A1">
              <w:rPr>
                <w:rFonts w:cstheme="minorHAnsi"/>
              </w:rPr>
              <w:t>ozsah zásahů do obálky budovy lze doložit stavební dokumentací či vyjádřením projektanta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0A2AD65D" w14:textId="77777777" w:rsidTr="00BE3628">
        <w:trPr>
          <w:trHeight w:val="1954"/>
        </w:trPr>
        <w:tc>
          <w:tcPr>
            <w:tcW w:w="453" w:type="dxa"/>
            <w:gridSpan w:val="2"/>
            <w:vAlign w:val="center"/>
          </w:tcPr>
          <w:p w14:paraId="3A161AEB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7D137648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Jedná se o</w:t>
            </w:r>
            <w:r w:rsidRPr="001762A1">
              <w:rPr>
                <w:rFonts w:cstheme="minorHAnsi"/>
              </w:rPr>
              <w:t xml:space="preserve"> budovu</w:t>
            </w:r>
            <w:r>
              <w:rPr>
                <w:rFonts w:cstheme="minorHAnsi"/>
              </w:rPr>
              <w:t>,</w:t>
            </w:r>
            <w:r w:rsidRPr="001762A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 kterou</w:t>
            </w:r>
            <w:r w:rsidRPr="001762A1">
              <w:rPr>
                <w:rFonts w:cstheme="minorHAnsi"/>
              </w:rPr>
              <w:t xml:space="preserve"> </w:t>
            </w:r>
            <w:r w:rsidRPr="00AF52EA">
              <w:rPr>
                <w:rFonts w:cstheme="minorHAnsi"/>
              </w:rPr>
              <w:t>se uplat</w:t>
            </w:r>
            <w:r>
              <w:rPr>
                <w:rFonts w:cstheme="minorHAnsi"/>
              </w:rPr>
              <w:t>ňuje</w:t>
            </w:r>
            <w:r w:rsidRPr="00AF52EA">
              <w:rPr>
                <w:rFonts w:cstheme="minorHAnsi"/>
              </w:rPr>
              <w:t xml:space="preserve"> výjimk</w:t>
            </w:r>
            <w:r>
              <w:rPr>
                <w:rFonts w:cstheme="minorHAnsi"/>
              </w:rPr>
              <w:t>a</w:t>
            </w:r>
            <w:r w:rsidRPr="00AF52EA">
              <w:rPr>
                <w:rFonts w:cstheme="minorHAnsi"/>
              </w:rPr>
              <w:t xml:space="preserve"> dle zákona č. 406/2000 Sb., o hospodaření s energií, § 7 odst. 5 </w:t>
            </w:r>
            <w:r>
              <w:rPr>
                <w:rFonts w:cstheme="minorHAnsi"/>
              </w:rPr>
              <w:t>b</w:t>
            </w:r>
            <w:r w:rsidRPr="00AF52EA">
              <w:rPr>
                <w:rFonts w:cstheme="minorHAnsi"/>
              </w:rPr>
              <w:t>)</w:t>
            </w:r>
            <w:r>
              <w:rPr>
                <w:rFonts w:cstheme="minorHAnsi"/>
              </w:rPr>
              <w:t>?</w:t>
            </w:r>
          </w:p>
        </w:tc>
        <w:tc>
          <w:tcPr>
            <w:tcW w:w="1224" w:type="dxa"/>
            <w:gridSpan w:val="3"/>
            <w:vAlign w:val="center"/>
          </w:tcPr>
          <w:p w14:paraId="6EADA6A2" w14:textId="77777777" w:rsidR="004A3EE2" w:rsidRPr="001762A1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-2020534826"/>
                <w:placeholder>
                  <w:docPart w:val="4CDAC6F3B7F14346B0A0D06FF04E3122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16DE8612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je nutné tuto skutečnost doložit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-1070568944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71CA25B2" w14:textId="77777777" w:rsidR="004A3EE2" w:rsidRPr="001762A1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7315109A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6610D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kládá se </w:t>
            </w:r>
            <w:r w:rsidRPr="00C6610D">
              <w:rPr>
                <w:rFonts w:cstheme="minorHAnsi"/>
              </w:rPr>
              <w:t>závazným stanoviskem orgánu státní památkové péče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1CAD14FB" w14:textId="77777777" w:rsidTr="00BE3628">
        <w:trPr>
          <w:trHeight w:val="1954"/>
        </w:trPr>
        <w:tc>
          <w:tcPr>
            <w:tcW w:w="453" w:type="dxa"/>
            <w:gridSpan w:val="2"/>
            <w:vAlign w:val="center"/>
          </w:tcPr>
          <w:p w14:paraId="286E6F59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2FB280B3" w14:textId="77777777" w:rsidR="004A3EE2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v rámci projektu instalován kotel a/nebo otopná soustava využívající zemní plyn?</w:t>
            </w:r>
          </w:p>
        </w:tc>
        <w:tc>
          <w:tcPr>
            <w:tcW w:w="1224" w:type="dxa"/>
            <w:gridSpan w:val="3"/>
            <w:vAlign w:val="center"/>
          </w:tcPr>
          <w:p w14:paraId="6E0024EC" w14:textId="77777777" w:rsidR="004A3EE2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-1099557960"/>
                <w:placeholder>
                  <w:docPart w:val="97D0F37E92D44EB4B4FC98FC0330514D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16956008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je nutné tuto skutečnost doložit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1836264788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7B91D4C4" w14:textId="77777777" w:rsidR="004A3EE2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249C5672" w14:textId="77777777" w:rsidR="004A3EE2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6610D">
              <w:rPr>
                <w:rFonts w:cstheme="minorHAnsi"/>
              </w:rPr>
              <w:t>o</w:t>
            </w:r>
            <w:r>
              <w:rPr>
                <w:rFonts w:cstheme="minorHAnsi"/>
              </w:rPr>
              <w:t>kládá se kladným</w:t>
            </w:r>
            <w:r w:rsidRPr="00C6610D">
              <w:rPr>
                <w:rFonts w:cstheme="minorHAnsi"/>
              </w:rPr>
              <w:t xml:space="preserve"> stanoviskem </w:t>
            </w:r>
            <w:r w:rsidRPr="000D2F40">
              <w:rPr>
                <w:rFonts w:cstheme="minorHAnsi"/>
              </w:rPr>
              <w:t>Krajské hygienické stanice</w:t>
            </w:r>
            <w:r>
              <w:rPr>
                <w:rFonts w:cstheme="minorHAnsi"/>
              </w:rPr>
              <w:t xml:space="preserve"> a </w:t>
            </w:r>
            <w:r w:rsidRPr="000D2F40">
              <w:rPr>
                <w:rFonts w:cstheme="minorHAnsi"/>
              </w:rPr>
              <w:t>orgánu ochrany životního prostředí</w:t>
            </w:r>
            <w:r>
              <w:rPr>
                <w:rFonts w:cstheme="minorHAnsi"/>
              </w:rPr>
              <w:t>.</w:t>
            </w:r>
          </w:p>
        </w:tc>
      </w:tr>
      <w:tr w:rsidR="004A3EE2" w:rsidRPr="001762A1" w14:paraId="2EC517A7" w14:textId="77777777" w:rsidTr="00BE3628">
        <w:trPr>
          <w:trHeight w:val="1954"/>
        </w:trPr>
        <w:tc>
          <w:tcPr>
            <w:tcW w:w="453" w:type="dxa"/>
            <w:gridSpan w:val="2"/>
            <w:vAlign w:val="center"/>
          </w:tcPr>
          <w:p w14:paraId="370A9230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</w:rPr>
            </w:pPr>
          </w:p>
        </w:tc>
        <w:tc>
          <w:tcPr>
            <w:tcW w:w="2850" w:type="dxa"/>
            <w:vAlign w:val="center"/>
          </w:tcPr>
          <w:p w14:paraId="2B970D56" w14:textId="77777777" w:rsidR="004A3EE2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Bude projekt po své realizaci připojen na </w:t>
            </w:r>
            <w:r w:rsidRPr="000D2F40">
              <w:rPr>
                <w:rFonts w:cstheme="minorHAnsi"/>
              </w:rPr>
              <w:t>síť dálkového vytápění a chlazení, které získávají teplo</w:t>
            </w:r>
            <w:r>
              <w:rPr>
                <w:rFonts w:cstheme="minorHAnsi"/>
              </w:rPr>
              <w:t xml:space="preserve"> (</w:t>
            </w:r>
            <w:r w:rsidRPr="000D2F40">
              <w:rPr>
                <w:rFonts w:cstheme="minorHAnsi"/>
              </w:rPr>
              <w:t>chlazení</w:t>
            </w:r>
            <w:r>
              <w:rPr>
                <w:rFonts w:cstheme="minorHAnsi"/>
              </w:rPr>
              <w:t>)</w:t>
            </w:r>
            <w:r w:rsidRPr="000D2F40">
              <w:rPr>
                <w:rFonts w:cstheme="minorHAnsi"/>
              </w:rPr>
              <w:t xml:space="preserve"> ze zařízení využívajících zemní plyn?</w:t>
            </w:r>
          </w:p>
        </w:tc>
        <w:tc>
          <w:tcPr>
            <w:tcW w:w="1224" w:type="dxa"/>
            <w:gridSpan w:val="3"/>
            <w:vAlign w:val="center"/>
          </w:tcPr>
          <w:p w14:paraId="5CE7642C" w14:textId="77777777" w:rsidR="004A3EE2" w:rsidRDefault="00000000" w:rsidP="00BE3628">
            <w:pPr>
              <w:jc w:val="left"/>
              <w:rPr>
                <w:rFonts w:cstheme="minorHAnsi"/>
                <w:color w:val="0000FF"/>
              </w:rPr>
            </w:pPr>
            <w:sdt>
              <w:sdtPr>
                <w:rPr>
                  <w:rFonts w:cstheme="minorHAnsi"/>
                  <w:color w:val="0000FF"/>
                </w:rPr>
                <w:alias w:val="Vyberte odpověď"/>
                <w:tag w:val="Vyberte odpověď"/>
                <w:id w:val="270203891"/>
                <w:placeholder>
                  <w:docPart w:val="1455B97135634DE49117C51A3F24E90C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</w:rPr>
                  <w:t>Vyberte odpověď</w:t>
                </w:r>
              </w:sdtContent>
            </w:sdt>
          </w:p>
        </w:tc>
        <w:tc>
          <w:tcPr>
            <w:tcW w:w="2298" w:type="dxa"/>
            <w:vAlign w:val="center"/>
          </w:tcPr>
          <w:p w14:paraId="33FAD436" w14:textId="77777777" w:rsidR="004A3EE2" w:rsidRPr="001762A1" w:rsidRDefault="004A3EE2" w:rsidP="00BE3628">
            <w:pPr>
              <w:jc w:val="left"/>
              <w:rPr>
                <w:rFonts w:cstheme="minorHAnsi"/>
              </w:rPr>
            </w:pPr>
            <w:r w:rsidRPr="001762A1">
              <w:rPr>
                <w:rFonts w:cstheme="minorHAnsi"/>
              </w:rPr>
              <w:t xml:space="preserve">V případě odpovědi </w:t>
            </w:r>
            <w:r>
              <w:rPr>
                <w:rFonts w:cstheme="minorHAnsi"/>
              </w:rPr>
              <w:t>„</w:t>
            </w:r>
            <w:r w:rsidRPr="001762A1">
              <w:rPr>
                <w:rFonts w:cstheme="minorHAnsi"/>
              </w:rPr>
              <w:t>ANO</w:t>
            </w:r>
            <w:r>
              <w:rPr>
                <w:rFonts w:cstheme="minorHAnsi"/>
              </w:rPr>
              <w:t>“</w:t>
            </w:r>
            <w:r w:rsidRPr="001762A1">
              <w:rPr>
                <w:rFonts w:cstheme="minorHAnsi"/>
              </w:rPr>
              <w:t xml:space="preserve"> je nutné tuto skutečnost doložit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alias w:val="Klikněte"/>
            <w:tag w:val="Klikněte"/>
            <w:id w:val="-189065489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92" w:type="dxa"/>
                <w:gridSpan w:val="2"/>
                <w:vAlign w:val="center"/>
              </w:tcPr>
              <w:p w14:paraId="38ABE87F" w14:textId="77777777" w:rsidR="004A3EE2" w:rsidRDefault="004A3EE2" w:rsidP="00BE3628">
                <w:pPr>
                  <w:jc w:val="left"/>
                  <w:rPr>
                    <w:rFonts w:cstheme="minorHAnsi"/>
                  </w:rPr>
                </w:pPr>
                <w:r w:rsidRPr="001762A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48" w:type="dxa"/>
            <w:gridSpan w:val="2"/>
            <w:vAlign w:val="center"/>
          </w:tcPr>
          <w:p w14:paraId="3603118D" w14:textId="77777777" w:rsidR="004A3EE2" w:rsidRDefault="004A3EE2" w:rsidP="00BE36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Dokládá se čestným </w:t>
            </w:r>
            <w:r w:rsidRPr="00DA00C9">
              <w:rPr>
                <w:rFonts w:cstheme="minorHAnsi"/>
              </w:rPr>
              <w:t>prohlášení provozovatele sítí dálkového vytápění a chlazení do</w:t>
            </w:r>
            <w:r>
              <w:rPr>
                <w:rFonts w:cstheme="minorHAnsi"/>
              </w:rPr>
              <w:t>kládající</w:t>
            </w:r>
            <w:r w:rsidRPr="00DA00C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</w:t>
            </w:r>
            <w:r w:rsidRPr="00DA00C9">
              <w:rPr>
                <w:rFonts w:cstheme="minorHAnsi"/>
              </w:rPr>
              <w:t>pl</w:t>
            </w:r>
            <w:r>
              <w:rPr>
                <w:rFonts w:cstheme="minorHAnsi"/>
              </w:rPr>
              <w:t>ně</w:t>
            </w:r>
            <w:r w:rsidRPr="00DA00C9">
              <w:rPr>
                <w:rFonts w:cstheme="minorHAnsi"/>
              </w:rPr>
              <w:t>ní</w:t>
            </w:r>
            <w:r>
              <w:rPr>
                <w:rFonts w:cstheme="minorHAnsi"/>
              </w:rPr>
              <w:t xml:space="preserve"> požadavků na účinnost zařízení nebo plán investice ke splnění účinnosti zařízení.</w:t>
            </w:r>
          </w:p>
        </w:tc>
      </w:tr>
      <w:tr w:rsidR="004A3EE2" w:rsidRPr="001762A1" w14:paraId="7AE83B61" w14:textId="77777777" w:rsidTr="00BE3628">
        <w:tc>
          <w:tcPr>
            <w:tcW w:w="10065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293BCE" w14:textId="77777777" w:rsidR="004A3EE2" w:rsidRPr="001762A1" w:rsidRDefault="004A3EE2" w:rsidP="00BE3628">
            <w:pPr>
              <w:pStyle w:val="Odstavecseseznamem"/>
              <w:keepNext/>
              <w:tabs>
                <w:tab w:val="left" w:pos="316"/>
              </w:tabs>
              <w:ind w:left="57" w:right="2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3EE2" w:rsidRPr="001762A1" w14:paraId="00D03608" w14:textId="77777777" w:rsidTr="00BE3628">
        <w:tc>
          <w:tcPr>
            <w:tcW w:w="10065" w:type="dxa"/>
            <w:gridSpan w:val="11"/>
            <w:shd w:val="clear" w:color="auto" w:fill="FF7979"/>
            <w:vAlign w:val="center"/>
          </w:tcPr>
          <w:p w14:paraId="3A3AE782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řizpůsobování se změně klimatu</w:t>
            </w:r>
          </w:p>
        </w:tc>
      </w:tr>
      <w:tr w:rsidR="004A3EE2" w:rsidRPr="001762A1" w14:paraId="78C3B57D" w14:textId="77777777" w:rsidTr="00BE3628">
        <w:tc>
          <w:tcPr>
            <w:tcW w:w="442" w:type="dxa"/>
            <w:shd w:val="clear" w:color="auto" w:fill="F2F2F2" w:themeFill="background1" w:themeFillShade="F2"/>
            <w:vAlign w:val="center"/>
          </w:tcPr>
          <w:p w14:paraId="4EB56F2D" w14:textId="77777777" w:rsidR="004A3EE2" w:rsidRPr="001762A1" w:rsidRDefault="004A3EE2" w:rsidP="00BE3628">
            <w:pPr>
              <w:keepNext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ID</w:t>
            </w:r>
          </w:p>
        </w:tc>
        <w:tc>
          <w:tcPr>
            <w:tcW w:w="2926" w:type="dxa"/>
            <w:gridSpan w:val="3"/>
            <w:shd w:val="clear" w:color="auto" w:fill="F2F2F2" w:themeFill="background1" w:themeFillShade="F2"/>
            <w:vAlign w:val="center"/>
          </w:tcPr>
          <w:p w14:paraId="2176F9E0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Otázka *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6C5CD439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Vaše odpověď</w:t>
            </w:r>
          </w:p>
        </w:tc>
        <w:tc>
          <w:tcPr>
            <w:tcW w:w="2387" w:type="dxa"/>
            <w:gridSpan w:val="3"/>
            <w:shd w:val="clear" w:color="auto" w:fill="F2F2F2" w:themeFill="background1" w:themeFillShade="F2"/>
            <w:vAlign w:val="center"/>
          </w:tcPr>
          <w:p w14:paraId="40468458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Požadavek **</w:t>
            </w: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6C5004B3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Doloženo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4D133F9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Další informace</w:t>
            </w:r>
          </w:p>
        </w:tc>
      </w:tr>
      <w:tr w:rsidR="004A3EE2" w:rsidRPr="001762A1" w14:paraId="6234F009" w14:textId="77777777" w:rsidTr="00BE3628">
        <w:tc>
          <w:tcPr>
            <w:tcW w:w="442" w:type="dxa"/>
            <w:vAlign w:val="center"/>
          </w:tcPr>
          <w:p w14:paraId="07167B0B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047B0794" w14:textId="77777777" w:rsidR="004A3EE2" w:rsidRPr="00B55E36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B55E36">
              <w:rPr>
                <w:rFonts w:cstheme="minorHAnsi"/>
                <w:sz w:val="20"/>
                <w:szCs w:val="20"/>
              </w:rPr>
              <w:t>Byla zjištěna významná potenciální klimatická rizika a navržena adaptační opatření pro přizpůsobení se změně klimatu?</w:t>
            </w:r>
          </w:p>
        </w:tc>
        <w:tc>
          <w:tcPr>
            <w:tcW w:w="1132" w:type="dxa"/>
            <w:vAlign w:val="center"/>
          </w:tcPr>
          <w:p w14:paraId="7EDE5D2D" w14:textId="77777777" w:rsidR="004A3EE2" w:rsidRPr="00B55E36" w:rsidRDefault="00000000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159271854"/>
                <w:placeholder>
                  <w:docPart w:val="D8BAD487C41449AB95AA29917CC2B0AF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B55E36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387" w:type="dxa"/>
            <w:gridSpan w:val="3"/>
            <w:vAlign w:val="center"/>
          </w:tcPr>
          <w:p w14:paraId="33A99231" w14:textId="77777777" w:rsidR="004A3EE2" w:rsidRPr="00B55E36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B55E36">
              <w:rPr>
                <w:rFonts w:cstheme="minorHAnsi"/>
                <w:sz w:val="20"/>
                <w:szCs w:val="20"/>
              </w:rPr>
              <w:t xml:space="preserve">Vyhodnoťte případná </w:t>
            </w:r>
            <w:r w:rsidRPr="00C6610D">
              <w:rPr>
                <w:rFonts w:cstheme="minorHAnsi"/>
                <w:sz w:val="20"/>
                <w:szCs w:val="20"/>
              </w:rPr>
              <w:t>klimatická rizika za pomoci tabulky níže v souladu s Metodikou analýzy rizik pro adaptaci na změnu klimatu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C6610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gridSpan w:val="2"/>
            <w:vAlign w:val="center"/>
          </w:tcPr>
          <w:p w14:paraId="0B5A2B9C" w14:textId="77777777" w:rsidR="004A3EE2" w:rsidRPr="00B55E36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D47AFEE" w14:textId="77777777" w:rsidR="004A3EE2" w:rsidRPr="001762A1" w:rsidRDefault="004A3EE2" w:rsidP="00BE3628">
            <w:pPr>
              <w:pStyle w:val="Odstavecseseznamem"/>
              <w:ind w:left="0"/>
              <w:jc w:val="left"/>
              <w:rPr>
                <w:rFonts w:cstheme="minorHAnsi"/>
                <w:sz w:val="20"/>
                <w:szCs w:val="20"/>
              </w:rPr>
            </w:pPr>
            <w:r w:rsidRPr="00B55E36">
              <w:rPr>
                <w:rFonts w:cstheme="minorHAnsi"/>
                <w:sz w:val="20"/>
                <w:szCs w:val="20"/>
              </w:rPr>
              <w:t xml:space="preserve">Analýza fyzických klimatických rizik se provádí u </w:t>
            </w:r>
            <w:r>
              <w:rPr>
                <w:rFonts w:cstheme="minorHAnsi"/>
                <w:sz w:val="20"/>
                <w:szCs w:val="20"/>
              </w:rPr>
              <w:t xml:space="preserve">všech typů </w:t>
            </w:r>
            <w:r w:rsidRPr="00B55E36">
              <w:rPr>
                <w:rFonts w:cstheme="minorHAnsi"/>
                <w:sz w:val="20"/>
                <w:szCs w:val="20"/>
              </w:rPr>
              <w:t>projektů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B55E36">
              <w:rPr>
                <w:rFonts w:cstheme="minorHAnsi"/>
                <w:sz w:val="20"/>
                <w:szCs w:val="20"/>
              </w:rPr>
              <w:t xml:space="preserve">V případě, že z hodnocení neplyne významné klimatické riziko, vyberte odpověď „NE“ a v popisu projektu uveďte zdůvodnění. Pokud bylo významné riziko identifikováno, vyplňte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B55E36">
              <w:rPr>
                <w:rFonts w:cstheme="minorHAnsi"/>
                <w:sz w:val="20"/>
                <w:szCs w:val="20"/>
              </w:rPr>
              <w:t>ANO</w:t>
            </w:r>
            <w:r>
              <w:rPr>
                <w:rFonts w:cstheme="minorHAnsi"/>
                <w:sz w:val="20"/>
                <w:szCs w:val="20"/>
              </w:rPr>
              <w:t>“</w:t>
            </w:r>
            <w:r w:rsidRPr="00B55E36">
              <w:rPr>
                <w:rFonts w:cstheme="minorHAnsi"/>
                <w:sz w:val="20"/>
                <w:szCs w:val="20"/>
              </w:rPr>
              <w:t xml:space="preserve"> a v popisu projektu uveďte přijatá adaptační opatření nebo vysvětlete důvody, proč přijata nebyla.</w:t>
            </w:r>
          </w:p>
        </w:tc>
      </w:tr>
    </w:tbl>
    <w:p w14:paraId="23E97A6A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p w14:paraId="4F09F29F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442"/>
        <w:gridCol w:w="2952"/>
        <w:gridCol w:w="1133"/>
        <w:gridCol w:w="2359"/>
        <w:gridCol w:w="1170"/>
        <w:gridCol w:w="2009"/>
      </w:tblGrid>
      <w:tr w:rsidR="004A3EE2" w:rsidRPr="001762A1" w14:paraId="60F37A35" w14:textId="77777777" w:rsidTr="00BE3628">
        <w:tc>
          <w:tcPr>
            <w:tcW w:w="10065" w:type="dxa"/>
            <w:gridSpan w:val="6"/>
            <w:shd w:val="clear" w:color="auto" w:fill="FF7979"/>
            <w:vAlign w:val="center"/>
          </w:tcPr>
          <w:p w14:paraId="4BADADDB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t>Přechod na oběhové hospodářství</w:t>
            </w:r>
          </w:p>
        </w:tc>
      </w:tr>
      <w:tr w:rsidR="004A3EE2" w:rsidRPr="001762A1" w14:paraId="265ECDCE" w14:textId="77777777" w:rsidTr="00BE3628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77A42050" w14:textId="77777777" w:rsidR="004A3EE2" w:rsidRPr="001762A1" w:rsidRDefault="004A3EE2" w:rsidP="00BE3628">
            <w:pPr>
              <w:keepNext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ID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6E788DD4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Otázka *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E5E618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Vaše odpověď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BB8E5BD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Požadavek **</w:t>
            </w: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4F522DEB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Doloženo</w:t>
            </w:r>
          </w:p>
        </w:tc>
        <w:tc>
          <w:tcPr>
            <w:tcW w:w="2021" w:type="dxa"/>
            <w:shd w:val="clear" w:color="auto" w:fill="F2F2F2" w:themeFill="background1" w:themeFillShade="F2"/>
            <w:vAlign w:val="center"/>
          </w:tcPr>
          <w:p w14:paraId="1EB87B4C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Další informace</w:t>
            </w:r>
          </w:p>
        </w:tc>
      </w:tr>
      <w:tr w:rsidR="004A3EE2" w:rsidRPr="001762A1" w14:paraId="5BCE5D6F" w14:textId="77777777" w:rsidTr="00BE3628">
        <w:tc>
          <w:tcPr>
            <w:tcW w:w="420" w:type="dxa"/>
            <w:vAlign w:val="center"/>
          </w:tcPr>
          <w:p w14:paraId="1E0A1E59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053AECE4" w14:textId="77777777" w:rsidR="004A3EE2" w:rsidRPr="001762A1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Pokud projekt zahrnuje demoliční či stavební práce, bude nejméně 70 % (hmotnostních) stavebního a demoličního odpadu neklasifikovaného jako nebezpečný vzniklého na staveništi připraveno k opětovnému použití, recyklaci a k jiným druhům materiálového využití?</w:t>
            </w:r>
          </w:p>
        </w:tc>
        <w:tc>
          <w:tcPr>
            <w:tcW w:w="1134" w:type="dxa"/>
            <w:vAlign w:val="center"/>
          </w:tcPr>
          <w:p w14:paraId="409E8EEA" w14:textId="77777777" w:rsidR="004A3EE2" w:rsidRPr="001762A1" w:rsidRDefault="00000000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474128983"/>
                <w:placeholder>
                  <w:docPart w:val="E402F19440044E11A6FE6652367157E7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1762A1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381" w:type="dxa"/>
            <w:vAlign w:val="center"/>
          </w:tcPr>
          <w:p w14:paraId="1DDD87AB" w14:textId="77777777" w:rsidR="004A3EE2" w:rsidRPr="001762A1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BB25FF">
              <w:rPr>
                <w:rFonts w:cstheme="minorHAnsi"/>
                <w:sz w:val="20"/>
                <w:szCs w:val="20"/>
              </w:rPr>
              <w:t>Doložte</w:t>
            </w:r>
            <w:r w:rsidRPr="003B5299">
              <w:rPr>
                <w:rFonts w:cstheme="minorHAnsi"/>
                <w:sz w:val="20"/>
                <w:szCs w:val="20"/>
              </w:rPr>
              <w:t xml:space="preserve"> např. </w:t>
            </w:r>
            <w:r>
              <w:rPr>
                <w:rFonts w:cstheme="minorHAnsi"/>
                <w:sz w:val="20"/>
                <w:szCs w:val="20"/>
              </w:rPr>
              <w:t>Plán nakládání s odpady a/</w:t>
            </w:r>
            <w:r w:rsidRPr="003B5299">
              <w:rPr>
                <w:rFonts w:cstheme="minorHAnsi"/>
                <w:sz w:val="20"/>
                <w:szCs w:val="20"/>
              </w:rPr>
              <w:t xml:space="preserve">nebo </w:t>
            </w:r>
            <w:r>
              <w:rPr>
                <w:rFonts w:cstheme="minorHAnsi"/>
                <w:sz w:val="20"/>
                <w:szCs w:val="20"/>
              </w:rPr>
              <w:t>smluvní závazek s dodavatelskou</w:t>
            </w:r>
            <w:r w:rsidRPr="003B5299">
              <w:rPr>
                <w:rFonts w:cstheme="minorHAnsi"/>
                <w:sz w:val="20"/>
                <w:szCs w:val="20"/>
              </w:rPr>
              <w:t xml:space="preserve"> firm</w:t>
            </w:r>
            <w:r>
              <w:rPr>
                <w:rFonts w:cstheme="minorHAnsi"/>
                <w:sz w:val="20"/>
                <w:szCs w:val="20"/>
              </w:rPr>
              <w:t>ou</w:t>
            </w:r>
            <w:r w:rsidRPr="003B5299">
              <w:rPr>
                <w:rFonts w:cstheme="minorHAnsi"/>
                <w:sz w:val="20"/>
                <w:szCs w:val="20"/>
              </w:rPr>
              <w:t xml:space="preserve"> s povolením k nakládání s odpady, že stavební a demoliční odpady budou využity v </w:t>
            </w:r>
            <w:r w:rsidRPr="003B5299">
              <w:rPr>
                <w:rFonts w:cstheme="minorHAnsi"/>
                <w:sz w:val="20"/>
                <w:szCs w:val="20"/>
              </w:rPr>
              <w:lastRenderedPageBreak/>
              <w:t>souladu s hierarchií odpadů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likněte"/>
            <w:tag w:val="Klikněte"/>
            <w:id w:val="758638510"/>
            <w14:checkbox>
              <w14:checked w14:val="0"/>
              <w14:checkedState w14:val="0052" w14:font="Wingdings 3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56AA6ABC" w14:textId="77777777" w:rsidR="004A3EE2" w:rsidRPr="001762A1" w:rsidRDefault="004A3EE2" w:rsidP="00BE3628">
                <w:pPr>
                  <w:jc w:val="left"/>
                  <w:rPr>
                    <w:rFonts w:cstheme="minorHAnsi"/>
                    <w:sz w:val="20"/>
                    <w:szCs w:val="20"/>
                  </w:rPr>
                </w:pPr>
                <w:r w:rsidRPr="00B55E3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21" w:type="dxa"/>
            <w:vAlign w:val="center"/>
          </w:tcPr>
          <w:p w14:paraId="62CD904D" w14:textId="77777777" w:rsidR="004A3EE2" w:rsidRPr="001762A1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Vztahuje se pouze na projekty, zahrnující výstavbu a renovaci budov.</w:t>
            </w:r>
          </w:p>
          <w:p w14:paraId="0325CA4B" w14:textId="77777777" w:rsidR="004A3EE2" w:rsidRPr="001762A1" w:rsidRDefault="004A3EE2" w:rsidP="00BE3628">
            <w:pPr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Po realizaci projektu se dokládá </w:t>
            </w:r>
            <w:r>
              <w:rPr>
                <w:rFonts w:cstheme="minorHAnsi"/>
                <w:sz w:val="20"/>
                <w:szCs w:val="20"/>
              </w:rPr>
              <w:t xml:space="preserve">vážními lístky, které potvrdí výši </w:t>
            </w:r>
            <w:r>
              <w:rPr>
                <w:rFonts w:cstheme="minorHAnsi"/>
                <w:sz w:val="20"/>
                <w:szCs w:val="20"/>
              </w:rPr>
              <w:lastRenderedPageBreak/>
              <w:t>konečného hmotnostního procenta.</w:t>
            </w:r>
          </w:p>
        </w:tc>
      </w:tr>
    </w:tbl>
    <w:p w14:paraId="16E36264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134"/>
        <w:gridCol w:w="2409"/>
        <w:gridCol w:w="1134"/>
        <w:gridCol w:w="1984"/>
      </w:tblGrid>
      <w:tr w:rsidR="004A3EE2" w:rsidRPr="001762A1" w14:paraId="0763A682" w14:textId="77777777" w:rsidTr="00BE3628">
        <w:tc>
          <w:tcPr>
            <w:tcW w:w="10064" w:type="dxa"/>
            <w:gridSpan w:val="6"/>
            <w:shd w:val="clear" w:color="auto" w:fill="FF7979"/>
            <w:vAlign w:val="center"/>
          </w:tcPr>
          <w:p w14:paraId="2C42527F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t>Prevence a omezování znečištění</w:t>
            </w:r>
          </w:p>
        </w:tc>
      </w:tr>
      <w:tr w:rsidR="004A3EE2" w:rsidRPr="001762A1" w14:paraId="5A036FBB" w14:textId="77777777" w:rsidTr="00CE0F21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4F790F0" w14:textId="0C40790F" w:rsidR="004A3EE2" w:rsidRPr="001762A1" w:rsidRDefault="00CE0F21" w:rsidP="00CE0F21">
            <w:pPr>
              <w:keepNext/>
              <w:ind w:right="-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4A3EE2" w:rsidRPr="001762A1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87FF424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Otázka *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C608AE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Vaše odpověď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B47E1F0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Požadavek **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B38F27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Doloženo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879246" w14:textId="77777777" w:rsidR="004A3EE2" w:rsidRPr="001762A1" w:rsidRDefault="004A3EE2" w:rsidP="00BE362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Další informace</w:t>
            </w:r>
          </w:p>
        </w:tc>
      </w:tr>
      <w:tr w:rsidR="004A3EE2" w:rsidRPr="001762A1" w14:paraId="0D8CD13A" w14:textId="77777777" w:rsidTr="00CE0F21">
        <w:tc>
          <w:tcPr>
            <w:tcW w:w="426" w:type="dxa"/>
            <w:vAlign w:val="center"/>
          </w:tcPr>
          <w:p w14:paraId="50E22CC7" w14:textId="77777777" w:rsidR="004A3EE2" w:rsidRPr="001762A1" w:rsidRDefault="004A3EE2" w:rsidP="004A3EE2">
            <w:pPr>
              <w:pStyle w:val="Odstavecseseznamem"/>
              <w:numPr>
                <w:ilvl w:val="1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FDCB1F3" w14:textId="77777777" w:rsidR="004A3EE2" w:rsidRPr="00C6610D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C6610D">
              <w:rPr>
                <w:rFonts w:cstheme="minorHAnsi"/>
                <w:sz w:val="20"/>
                <w:szCs w:val="20"/>
              </w:rPr>
              <w:t>Budou v rámci projektu využity výrobky a směsi, na které se vztahuje dokládání prohlášení o shodě?</w:t>
            </w:r>
          </w:p>
        </w:tc>
        <w:tc>
          <w:tcPr>
            <w:tcW w:w="1134" w:type="dxa"/>
            <w:vAlign w:val="center"/>
          </w:tcPr>
          <w:p w14:paraId="20A38115" w14:textId="77777777" w:rsidR="004A3EE2" w:rsidRPr="00C6610D" w:rsidRDefault="00000000" w:rsidP="00BE36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783101297"/>
                <w:placeholder>
                  <w:docPart w:val="5E3B50E1E6E649C1B1C17DDD78CC65B9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Content>
                <w:r w:rsidR="004A3EE2" w:rsidRPr="00C6610D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409" w:type="dxa"/>
            <w:vAlign w:val="center"/>
          </w:tcPr>
          <w:p w14:paraId="3B9BD93F" w14:textId="77777777" w:rsidR="004A3EE2" w:rsidRPr="00C6610D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C6610D">
              <w:rPr>
                <w:rFonts w:cstheme="minorHAnsi"/>
                <w:sz w:val="20"/>
                <w:szCs w:val="20"/>
              </w:rPr>
              <w:t>Dokládá se čestným prohlášení na konci Dotazníku.</w:t>
            </w:r>
          </w:p>
        </w:tc>
        <w:tc>
          <w:tcPr>
            <w:tcW w:w="1134" w:type="dxa"/>
            <w:vAlign w:val="center"/>
          </w:tcPr>
          <w:p w14:paraId="64EA1ED3" w14:textId="77777777" w:rsidR="004A3EE2" w:rsidRPr="00C6610D" w:rsidRDefault="004A3EE2" w:rsidP="00BE3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AD75CC" w14:textId="77777777" w:rsidR="004A3EE2" w:rsidRPr="00C6610D" w:rsidRDefault="004A3EE2" w:rsidP="00BE3628">
            <w:pPr>
              <w:pStyle w:val="Odstavecseseznamem"/>
              <w:ind w:left="0"/>
              <w:jc w:val="left"/>
              <w:rPr>
                <w:rFonts w:cstheme="minorHAnsi"/>
                <w:sz w:val="20"/>
                <w:szCs w:val="20"/>
              </w:rPr>
            </w:pPr>
            <w:r w:rsidRPr="00C6610D">
              <w:rPr>
                <w:rFonts w:cstheme="minorHAnsi"/>
                <w:sz w:val="20"/>
                <w:szCs w:val="20"/>
              </w:rPr>
              <w:t xml:space="preserve">V případě, odpovědi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C6610D">
              <w:rPr>
                <w:rFonts w:cstheme="minorHAnsi"/>
                <w:sz w:val="20"/>
                <w:szCs w:val="20"/>
              </w:rPr>
              <w:t>ANO</w:t>
            </w:r>
            <w:r>
              <w:rPr>
                <w:rFonts w:cstheme="minorHAnsi"/>
                <w:sz w:val="20"/>
                <w:szCs w:val="20"/>
              </w:rPr>
              <w:t>“</w:t>
            </w:r>
            <w:r w:rsidRPr="00C6610D">
              <w:rPr>
                <w:rFonts w:cstheme="minorHAnsi"/>
                <w:sz w:val="20"/>
                <w:szCs w:val="20"/>
              </w:rPr>
              <w:t>, konečný příjemce soulad potvrdí čestným prohlášením.</w:t>
            </w:r>
          </w:p>
        </w:tc>
      </w:tr>
    </w:tbl>
    <w:p w14:paraId="6E4367CC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p w14:paraId="2AF1F320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4A3EE2" w:rsidRPr="001762A1" w14:paraId="2F231F6E" w14:textId="77777777" w:rsidTr="00BE3628">
        <w:tc>
          <w:tcPr>
            <w:tcW w:w="10065" w:type="dxa"/>
            <w:shd w:val="clear" w:color="auto" w:fill="FF7979"/>
            <w:vAlign w:val="center"/>
          </w:tcPr>
          <w:p w14:paraId="1F08C966" w14:textId="77777777" w:rsidR="004A3EE2" w:rsidRPr="002327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316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2327A1">
              <w:rPr>
                <w:rFonts w:cstheme="minorHAnsi"/>
                <w:b/>
                <w:sz w:val="20"/>
                <w:szCs w:val="20"/>
              </w:rPr>
              <w:t>Postup při posouzení významně nepoškozovat environmetální cíle – přizpůsobení se změně klimatu</w:t>
            </w:r>
          </w:p>
        </w:tc>
      </w:tr>
      <w:tr w:rsidR="004A3EE2" w:rsidRPr="001762A1" w14:paraId="516B5295" w14:textId="77777777" w:rsidTr="00233DEC">
        <w:trPr>
          <w:trHeight w:val="47"/>
        </w:trPr>
        <w:tc>
          <w:tcPr>
            <w:tcW w:w="10065" w:type="dxa"/>
            <w:shd w:val="clear" w:color="auto" w:fill="auto"/>
            <w:vAlign w:val="center"/>
          </w:tcPr>
          <w:p w14:paraId="71797C79" w14:textId="77777777" w:rsidR="004A3EE2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 xml:space="preserve">Při posuzování projektu se zjišťují fyzická rizika spojená s klimatem, </w:t>
            </w:r>
            <w:r>
              <w:rPr>
                <w:rFonts w:cstheme="minorHAnsi"/>
                <w:sz w:val="20"/>
                <w:szCs w:val="20"/>
              </w:rPr>
              <w:t>která</w:t>
            </w:r>
            <w:r w:rsidRPr="002327A1">
              <w:rPr>
                <w:rFonts w:cstheme="minorHAnsi"/>
                <w:sz w:val="20"/>
                <w:szCs w:val="20"/>
              </w:rPr>
              <w:t xml:space="preserve"> jsou pro dan</w:t>
            </w:r>
            <w:r>
              <w:rPr>
                <w:rFonts w:cstheme="minorHAnsi"/>
                <w:sz w:val="20"/>
                <w:szCs w:val="20"/>
              </w:rPr>
              <w:t>ý</w:t>
            </w:r>
            <w:r w:rsidRPr="002327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projekt </w:t>
            </w:r>
            <w:r w:rsidRPr="002327A1">
              <w:rPr>
                <w:rFonts w:cstheme="minorHAnsi"/>
                <w:sz w:val="20"/>
                <w:szCs w:val="20"/>
              </w:rPr>
              <w:t xml:space="preserve">podstatná. </w:t>
            </w:r>
          </w:p>
          <w:p w14:paraId="5CA93307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 xml:space="preserve">Dále se zjišťují klimatická rizika spojená s danou lokalitou, ve které se projekt realizuje. Klimatická rizika jsou identifikována ze seznamu (v tabulce uvedené níže) na základě důkladného posouzení relevantnosti pro daný projekt. Identifikace rizik zahrnuje tyto kroky: </w:t>
            </w:r>
          </w:p>
          <w:p w14:paraId="62178429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A) Posouzení hospodářské činnosti s cílem určit, která fyzická rizika spojená s klimatem ze seznamu mohou významně ovlivnit hospodářskou činnost během její očekávané doby životnosti. Zde je míněna hospodářská činnost v souvislosti s předkládaným projektem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B35F2F5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B) Dále se posuzují klimatická rizika spojená s místem realizace, a to současná rizika a potenciální rizika v budoucnosti během doby realizace hospodářské činnosti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FB68795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C) Pokud je některé riziko vyhodnoceno jako významné, provádí se posouzení tzv. adaptačních řešení, která mohou zjištěné fyzické riziko spojené s klimatem snížit.</w:t>
            </w:r>
          </w:p>
          <w:p w14:paraId="0EB6C9E2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Pro posouzení klimatických rizik lze využít klimatologických údajů uvedených v dokumentu Očekávané klimatické podmínky v České republice část I. Změna základních parametrů</w:t>
            </w:r>
            <w:r>
              <w:rPr>
                <w:rStyle w:val="Znakapoznpodarou"/>
                <w:rFonts w:cstheme="minorHAnsi"/>
                <w:szCs w:val="20"/>
              </w:rPr>
              <w:footnoteReference w:id="1"/>
            </w:r>
            <w:r w:rsidRPr="002327A1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56BA44B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 xml:space="preserve">Za přijatá adaptační řešení se považují taková opatření, která: </w:t>
            </w:r>
          </w:p>
          <w:p w14:paraId="5D8A85C5" w14:textId="77777777" w:rsidR="004A3EE2" w:rsidRPr="002327A1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A) nemají nepříznivý vliv na adaptační úsilí ani míru odolnosti jiných osob, na přírodu, kulturní dědictví, na jiné hospodářské činností a s nimi související klimatickými riziky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63ABD12" w14:textId="09C4354C" w:rsidR="004A3EE2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B) upřednostňují přírodě blízká řešení nebo se v nejvyšší možné míře opírají o modrou nebo zelenou infrastrukturu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8D4BA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742199" w14:textId="77777777" w:rsidR="004A3EE2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lastRenderedPageBreak/>
              <w:t>C) jsou v souladu s místními, odvětvovými, regionálními nebo vnitrostátními plány a strategiemi přizpůsobení se změně klimatu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039BE0E" w14:textId="77777777" w:rsidR="004A3EE2" w:rsidRDefault="004A3EE2" w:rsidP="00BE3628">
            <w:pPr>
              <w:rPr>
                <w:rFonts w:cstheme="minorHAnsi"/>
                <w:sz w:val="20"/>
                <w:szCs w:val="20"/>
              </w:rPr>
            </w:pPr>
            <w:r w:rsidRPr="002327A1">
              <w:rPr>
                <w:rFonts w:cstheme="minorHAnsi"/>
                <w:sz w:val="20"/>
                <w:szCs w:val="20"/>
              </w:rPr>
              <w:t>D) jsou monitorována a měřena na základě předem definovaných ukazatelů, a nejsou-li tyto ukazatele splněny, zváží se přijetí nápravných opatření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29E2679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664D86C8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62E79D48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42DA94FA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3B4C7ECB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706208D5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3A8754CB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7027881C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312A49CD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372D7237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7EDC20B1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56EE7C80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0F3C2DD2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01DBE4AD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1E3CF5EC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29F65A76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72A4ED95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4EE9A71C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054770F7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51AD5B90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13AD246E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6FA6A0C9" w14:textId="77777777" w:rsidR="008D4BAB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6DA0C736" w14:textId="77777777" w:rsidR="008D4BAB" w:rsidRPr="002327A1" w:rsidRDefault="008D4BAB" w:rsidP="00BE3628">
            <w:pPr>
              <w:rPr>
                <w:rFonts w:cstheme="minorHAnsi"/>
                <w:sz w:val="20"/>
                <w:szCs w:val="20"/>
              </w:rPr>
            </w:pPr>
          </w:p>
          <w:p w14:paraId="546658F7" w14:textId="26BE977C" w:rsidR="004A3EE2" w:rsidRDefault="004A3EE2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476A67">
              <w:rPr>
                <w:rFonts w:eastAsia="Arial" w:cstheme="minorHAnsi"/>
                <w:b/>
                <w:sz w:val="20"/>
                <w:szCs w:val="20"/>
                <w:u w:val="single"/>
              </w:rPr>
              <w:lastRenderedPageBreak/>
              <w:t>Nejvýznamnější fyzická rizika spojená s klimatem pro posuzování rizik spojených s</w:t>
            </w:r>
            <w:r w:rsidR="008D4BAB">
              <w:rPr>
                <w:rFonts w:eastAsia="Arial" w:cstheme="minorHAnsi"/>
                <w:b/>
                <w:sz w:val="20"/>
                <w:szCs w:val="20"/>
                <w:u w:val="single"/>
              </w:rPr>
              <w:t> </w:t>
            </w:r>
            <w:r w:rsidRPr="00476A67">
              <w:rPr>
                <w:rFonts w:eastAsia="Arial" w:cstheme="minorHAnsi"/>
                <w:b/>
                <w:sz w:val="20"/>
                <w:szCs w:val="20"/>
                <w:u w:val="single"/>
              </w:rPr>
              <w:t>projektem</w:t>
            </w:r>
          </w:p>
          <w:p w14:paraId="4B77EF8E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p w14:paraId="522E78D2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p w14:paraId="06F34585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p w14:paraId="2BC7B046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p w14:paraId="0693CF79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p w14:paraId="465BDEA4" w14:textId="77777777" w:rsidR="008D4BAB" w:rsidRDefault="008D4BAB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</w:p>
          <w:tbl>
            <w:tblPr>
              <w:tblpPr w:leftFromText="141" w:rightFromText="141" w:vertAnchor="page" w:horzAnchor="margin" w:tblpY="676"/>
              <w:tblOverlap w:val="never"/>
              <w:tblW w:w="5000" w:type="pct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00" w:firstRow="0" w:lastRow="0" w:firstColumn="0" w:lastColumn="0" w:noHBand="0" w:noVBand="1"/>
            </w:tblPr>
            <w:tblGrid>
              <w:gridCol w:w="1319"/>
              <w:gridCol w:w="1555"/>
              <w:gridCol w:w="1388"/>
              <w:gridCol w:w="1547"/>
              <w:gridCol w:w="1325"/>
              <w:gridCol w:w="1380"/>
              <w:gridCol w:w="1325"/>
            </w:tblGrid>
            <w:tr w:rsidR="004A3EE2" w:rsidRPr="00476A67" w14:paraId="091853DD" w14:textId="77777777" w:rsidTr="00BE3628">
              <w:trPr>
                <w:trHeight w:val="841"/>
              </w:trPr>
              <w:tc>
                <w:tcPr>
                  <w:tcW w:w="670" w:type="pct"/>
                </w:tcPr>
                <w:p w14:paraId="756FD079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0" w:type="pct"/>
                  <w:shd w:val="clear" w:color="auto" w:fill="E8E8E8" w:themeFill="background2"/>
                </w:tcPr>
                <w:p w14:paraId="5D9D9C8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 teplotou</w:t>
                  </w:r>
                </w:p>
              </w:tc>
              <w:tc>
                <w:tcPr>
                  <w:tcW w:w="705" w:type="pct"/>
                  <w:shd w:val="clear" w:color="auto" w:fill="E8E8E8" w:themeFill="background2"/>
                </w:tcPr>
                <w:p w14:paraId="0289E618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 větrem</w:t>
                  </w:r>
                </w:p>
              </w:tc>
              <w:tc>
                <w:tcPr>
                  <w:tcW w:w="786" w:type="pct"/>
                  <w:shd w:val="clear" w:color="auto" w:fill="E8E8E8" w:themeFill="background2"/>
                </w:tcPr>
                <w:p w14:paraId="7F4CE96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 vodou</w:t>
                  </w:r>
                </w:p>
              </w:tc>
              <w:tc>
                <w:tcPr>
                  <w:tcW w:w="673" w:type="pct"/>
                  <w:shd w:val="clear" w:color="auto" w:fill="E8E8E8" w:themeFill="background2"/>
                </w:tcPr>
                <w:p w14:paraId="44A3079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 pevným povrchem</w:t>
                  </w:r>
                </w:p>
              </w:tc>
              <w:tc>
                <w:tcPr>
                  <w:tcW w:w="701" w:type="pct"/>
                  <w:shd w:val="clear" w:color="auto" w:fill="E8E8E8" w:themeFill="background2"/>
                </w:tcPr>
                <w:p w14:paraId="3D66D6F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se suchem</w:t>
                  </w:r>
                </w:p>
              </w:tc>
              <w:tc>
                <w:tcPr>
                  <w:tcW w:w="673" w:type="pct"/>
                  <w:shd w:val="clear" w:color="auto" w:fill="E8E8E8" w:themeFill="background2"/>
                </w:tcPr>
                <w:p w14:paraId="2D50A009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 požárem</w:t>
                  </w:r>
                </w:p>
              </w:tc>
            </w:tr>
            <w:tr w:rsidR="004A3EE2" w:rsidRPr="00476A67" w14:paraId="20C25D79" w14:textId="77777777" w:rsidTr="00BE3628">
              <w:trPr>
                <w:trHeight w:val="1031"/>
              </w:trPr>
              <w:tc>
                <w:tcPr>
                  <w:tcW w:w="670" w:type="pct"/>
                  <w:vMerge w:val="restart"/>
                  <w:shd w:val="clear" w:color="auto" w:fill="E8E8E8" w:themeFill="background2"/>
                </w:tcPr>
                <w:p w14:paraId="0555E98E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Chronická</w:t>
                  </w:r>
                </w:p>
              </w:tc>
              <w:tc>
                <w:tcPr>
                  <w:tcW w:w="790" w:type="pct"/>
                </w:tcPr>
                <w:p w14:paraId="4BED9CC4" w14:textId="77777777" w:rsidR="004A3EE2" w:rsidRPr="00476A67" w:rsidRDefault="004A3EE2" w:rsidP="00BE3628">
                  <w:pP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Měnící se teplota (vzduchu, sladké vody)</w:t>
                  </w:r>
                </w:p>
                <w:p w14:paraId="75A3DD2C" w14:textId="77777777" w:rsidR="004A3EE2" w:rsidRPr="00476A67" w:rsidRDefault="004A3EE2" w:rsidP="00BE3628">
                  <w:pP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</w:tcPr>
                <w:p w14:paraId="2A68D640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Měnící se větrné poměry</w:t>
                  </w:r>
                </w:p>
              </w:tc>
              <w:tc>
                <w:tcPr>
                  <w:tcW w:w="786" w:type="pct"/>
                </w:tcPr>
                <w:p w14:paraId="12F01312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Měnící se srážkové poměry a druhy srážek (déšť, krupobití, sníh/led)</w:t>
                  </w:r>
                </w:p>
              </w:tc>
              <w:tc>
                <w:tcPr>
                  <w:tcW w:w="673" w:type="pct"/>
                </w:tcPr>
                <w:p w14:paraId="1F18476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Degradace půdy</w:t>
                  </w:r>
                </w:p>
              </w:tc>
              <w:tc>
                <w:tcPr>
                  <w:tcW w:w="701" w:type="pct"/>
                </w:tcPr>
                <w:p w14:paraId="0177CDD4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Vysychání řek, vodních toků a dalších vodních zdrojů</w:t>
                  </w:r>
                </w:p>
              </w:tc>
              <w:tc>
                <w:tcPr>
                  <w:tcW w:w="673" w:type="pct"/>
                </w:tcPr>
                <w:p w14:paraId="6C1FF33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476A67" w14:paraId="29412137" w14:textId="77777777" w:rsidTr="00BE3628">
              <w:trPr>
                <w:trHeight w:val="807"/>
              </w:trPr>
              <w:tc>
                <w:tcPr>
                  <w:tcW w:w="670" w:type="pct"/>
                  <w:vMerge/>
                  <w:shd w:val="clear" w:color="auto" w:fill="E8E8E8" w:themeFill="background2"/>
                </w:tcPr>
                <w:p w14:paraId="5B88BDE7" w14:textId="77777777" w:rsidR="004A3EE2" w:rsidRPr="00476A67" w:rsidRDefault="004A3EE2" w:rsidP="00BE36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14:paraId="27EA23AE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Tepelný stres</w:t>
                  </w:r>
                </w:p>
              </w:tc>
              <w:tc>
                <w:tcPr>
                  <w:tcW w:w="705" w:type="pct"/>
                </w:tcPr>
                <w:p w14:paraId="5C679F1A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</w:tcPr>
                <w:p w14:paraId="0E4FA0EF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Srážky nebo hydrologická proměnlivost</w:t>
                  </w:r>
                </w:p>
              </w:tc>
              <w:tc>
                <w:tcPr>
                  <w:tcW w:w="673" w:type="pct"/>
                </w:tcPr>
                <w:p w14:paraId="1FDDA74D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Eroze půdy</w:t>
                  </w:r>
                </w:p>
              </w:tc>
              <w:tc>
                <w:tcPr>
                  <w:tcW w:w="701" w:type="pct"/>
                </w:tcPr>
                <w:p w14:paraId="1567EA79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4E9AF1F5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476A67" w14:paraId="21992E2C" w14:textId="77777777" w:rsidTr="00BE3628">
              <w:trPr>
                <w:trHeight w:val="498"/>
              </w:trPr>
              <w:tc>
                <w:tcPr>
                  <w:tcW w:w="670" w:type="pct"/>
                  <w:vMerge/>
                  <w:shd w:val="clear" w:color="auto" w:fill="E8E8E8" w:themeFill="background2"/>
                </w:tcPr>
                <w:p w14:paraId="42A41352" w14:textId="77777777" w:rsidR="004A3EE2" w:rsidRPr="00476A67" w:rsidRDefault="004A3EE2" w:rsidP="00BE36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14:paraId="2B86108D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Proměnlivost teploty</w:t>
                  </w:r>
                </w:p>
              </w:tc>
              <w:tc>
                <w:tcPr>
                  <w:tcW w:w="705" w:type="pct"/>
                </w:tcPr>
                <w:p w14:paraId="5135A9F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</w:tcPr>
                <w:p w14:paraId="12C56FA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Zasolování</w:t>
                  </w:r>
                </w:p>
              </w:tc>
              <w:tc>
                <w:tcPr>
                  <w:tcW w:w="673" w:type="pct"/>
                </w:tcPr>
                <w:p w14:paraId="3B58F8C4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Soliflukce</w:t>
                  </w:r>
                </w:p>
              </w:tc>
              <w:tc>
                <w:tcPr>
                  <w:tcW w:w="701" w:type="pct"/>
                </w:tcPr>
                <w:p w14:paraId="5F4C394A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0A3EADAB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476A67" w14:paraId="43172C4B" w14:textId="77777777" w:rsidTr="00BE3628">
              <w:trPr>
                <w:trHeight w:val="337"/>
              </w:trPr>
              <w:tc>
                <w:tcPr>
                  <w:tcW w:w="670" w:type="pct"/>
                  <w:vMerge/>
                  <w:shd w:val="clear" w:color="auto" w:fill="E8E8E8" w:themeFill="background2"/>
                </w:tcPr>
                <w:p w14:paraId="0C8D188B" w14:textId="77777777" w:rsidR="004A3EE2" w:rsidRPr="00476A67" w:rsidRDefault="004A3EE2" w:rsidP="00BE36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14:paraId="1BF335B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</w:tcPr>
                <w:p w14:paraId="5C6036D8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</w:tcPr>
                <w:p w14:paraId="7224F15B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Vodní stres</w:t>
                  </w:r>
                </w:p>
              </w:tc>
              <w:tc>
                <w:tcPr>
                  <w:tcW w:w="673" w:type="pct"/>
                </w:tcPr>
                <w:p w14:paraId="0E4C17B0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</w:tcPr>
                <w:p w14:paraId="18357682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56101C3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476A67" w14:paraId="295C01E2" w14:textId="77777777" w:rsidTr="00BE3628">
              <w:trPr>
                <w:trHeight w:val="1039"/>
              </w:trPr>
              <w:tc>
                <w:tcPr>
                  <w:tcW w:w="670" w:type="pct"/>
                  <w:vMerge w:val="restart"/>
                  <w:shd w:val="clear" w:color="auto" w:fill="E8E8E8" w:themeFill="background2"/>
                </w:tcPr>
                <w:p w14:paraId="6B0B099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Akutní</w:t>
                  </w:r>
                </w:p>
              </w:tc>
              <w:tc>
                <w:tcPr>
                  <w:tcW w:w="790" w:type="pct"/>
                </w:tcPr>
                <w:p w14:paraId="217AF51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Vlna veder</w:t>
                  </w:r>
                </w:p>
              </w:tc>
              <w:tc>
                <w:tcPr>
                  <w:tcW w:w="705" w:type="pct"/>
                </w:tcPr>
                <w:p w14:paraId="05193F1D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Bouře (včetně sněhových, prachových a písečných)</w:t>
                  </w:r>
                </w:p>
              </w:tc>
              <w:tc>
                <w:tcPr>
                  <w:tcW w:w="786" w:type="pct"/>
                </w:tcPr>
                <w:p w14:paraId="3496E126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Silné srážky (déšť, krupobití, sníh/led)</w:t>
                  </w:r>
                </w:p>
              </w:tc>
              <w:tc>
                <w:tcPr>
                  <w:tcW w:w="673" w:type="pct"/>
                </w:tcPr>
                <w:p w14:paraId="1B484FB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Lavina</w:t>
                  </w:r>
                </w:p>
              </w:tc>
              <w:tc>
                <w:tcPr>
                  <w:tcW w:w="701" w:type="pct"/>
                </w:tcPr>
                <w:p w14:paraId="4025E775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Nedostatek vody, sucho </w:t>
                  </w:r>
                </w:p>
              </w:tc>
              <w:tc>
                <w:tcPr>
                  <w:tcW w:w="673" w:type="pct"/>
                </w:tcPr>
                <w:p w14:paraId="092D492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Požár související s vyšší teplotou</w:t>
                  </w:r>
                </w:p>
              </w:tc>
            </w:tr>
            <w:tr w:rsidR="004A3EE2" w:rsidRPr="00476A67" w14:paraId="2A753E81" w14:textId="77777777" w:rsidTr="00BE3628">
              <w:trPr>
                <w:trHeight w:val="623"/>
              </w:trPr>
              <w:tc>
                <w:tcPr>
                  <w:tcW w:w="670" w:type="pct"/>
                  <w:vMerge/>
                  <w:shd w:val="clear" w:color="auto" w:fill="E8E8E8" w:themeFill="background2"/>
                </w:tcPr>
                <w:p w14:paraId="49C11517" w14:textId="77777777" w:rsidR="004A3EE2" w:rsidRPr="00476A67" w:rsidRDefault="004A3EE2" w:rsidP="00BE36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14:paraId="0F52F2F8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Studená vlna/mráz</w:t>
                  </w:r>
                </w:p>
              </w:tc>
              <w:tc>
                <w:tcPr>
                  <w:tcW w:w="705" w:type="pct"/>
                </w:tcPr>
                <w:p w14:paraId="7C3FBEE0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Tornádo</w:t>
                  </w:r>
                </w:p>
              </w:tc>
              <w:tc>
                <w:tcPr>
                  <w:tcW w:w="786" w:type="pct"/>
                </w:tcPr>
                <w:p w14:paraId="348A8CB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Povodeň (říční, dešťová, způsobená podzemními vodami)</w:t>
                  </w:r>
                </w:p>
              </w:tc>
              <w:tc>
                <w:tcPr>
                  <w:tcW w:w="673" w:type="pct"/>
                </w:tcPr>
                <w:p w14:paraId="42450D5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Sesuv půdy</w:t>
                  </w:r>
                </w:p>
              </w:tc>
              <w:tc>
                <w:tcPr>
                  <w:tcW w:w="701" w:type="pct"/>
                </w:tcPr>
                <w:p w14:paraId="6E1D99AB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009D37E0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476A67" w14:paraId="19BABA21" w14:textId="77777777" w:rsidTr="00BE3628">
              <w:trPr>
                <w:trHeight w:val="551"/>
              </w:trPr>
              <w:tc>
                <w:tcPr>
                  <w:tcW w:w="670" w:type="pct"/>
                  <w:vMerge/>
                  <w:shd w:val="clear" w:color="auto" w:fill="E8E8E8" w:themeFill="background2"/>
                </w:tcPr>
                <w:p w14:paraId="6EEBA232" w14:textId="77777777" w:rsidR="004A3EE2" w:rsidRPr="00476A67" w:rsidRDefault="004A3EE2" w:rsidP="00BE362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</w:tcPr>
                <w:p w14:paraId="60BA3A81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</w:tcPr>
                <w:p w14:paraId="63636378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</w:tcPr>
                <w:p w14:paraId="76EBCF0D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4F732B78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  <w:r w:rsidRPr="00476A67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>Sesedání půdy</w:t>
                  </w:r>
                </w:p>
              </w:tc>
              <w:tc>
                <w:tcPr>
                  <w:tcW w:w="701" w:type="pct"/>
                </w:tcPr>
                <w:p w14:paraId="10577D47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</w:tcPr>
                <w:p w14:paraId="076DC8BD" w14:textId="77777777" w:rsidR="004A3EE2" w:rsidRPr="00476A67" w:rsidRDefault="004A3EE2" w:rsidP="00BE3628">
                  <w:pPr>
                    <w:spacing w:after="80"/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B8331B2" w14:textId="77777777" w:rsidR="004A3EE2" w:rsidRPr="00476A67" w:rsidRDefault="004A3EE2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Cs/>
                <w:sz w:val="20"/>
                <w:szCs w:val="20"/>
              </w:rPr>
            </w:pPr>
          </w:p>
          <w:p w14:paraId="63164BDC" w14:textId="77777777" w:rsidR="004A3EE2" w:rsidRPr="00476A67" w:rsidRDefault="004A3EE2" w:rsidP="00BE3628">
            <w:pPr>
              <w:spacing w:before="120" w:after="200"/>
              <w:ind w:left="-1134" w:right="-992" w:firstLine="1134"/>
              <w:rPr>
                <w:rFonts w:eastAsia="Arial" w:cstheme="minorHAnsi"/>
                <w:bCs/>
                <w:sz w:val="20"/>
                <w:szCs w:val="20"/>
              </w:rPr>
            </w:pPr>
          </w:p>
          <w:p w14:paraId="2BE3B529" w14:textId="77777777" w:rsidR="004A3EE2" w:rsidRDefault="004A3EE2" w:rsidP="007C1CD1">
            <w:pPr>
              <w:spacing w:before="240" w:after="0"/>
              <w:ind w:left="357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476A67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lastRenderedPageBreak/>
              <w:t>Analýza zranitelnosti projektu</w:t>
            </w:r>
          </w:p>
          <w:p w14:paraId="0EFDE5E0" w14:textId="77777777" w:rsidR="007C1CD1" w:rsidRPr="00476A67" w:rsidRDefault="007C1CD1" w:rsidP="007C1CD1">
            <w:pPr>
              <w:spacing w:before="240" w:after="0"/>
              <w:ind w:left="357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140"/>
              <w:gridCol w:w="926"/>
              <w:gridCol w:w="803"/>
              <w:gridCol w:w="926"/>
              <w:gridCol w:w="774"/>
              <w:gridCol w:w="1408"/>
            </w:tblGrid>
            <w:tr w:rsidR="004A3EE2" w:rsidRPr="00A256EA" w14:paraId="1D55B68A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D0E44EB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vAlign w:val="bottom"/>
                  <w:hideMark/>
                </w:tcPr>
                <w:p w14:paraId="0776E5E2" w14:textId="77777777" w:rsidR="004A3EE2" w:rsidRPr="00A256EA" w:rsidRDefault="004A3EE2" w:rsidP="00BE3628">
                  <w:pPr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Analýza citlivosti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vAlign w:val="bottom"/>
                  <w:hideMark/>
                </w:tcPr>
                <w:p w14:paraId="775DC1E6" w14:textId="77777777" w:rsidR="004A3EE2" w:rsidRPr="00A256EA" w:rsidRDefault="004A3EE2" w:rsidP="00BE3628">
                  <w:pPr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Analýza expozice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vAlign w:val="bottom"/>
                  <w:hideMark/>
                </w:tcPr>
                <w:p w14:paraId="62E49A99" w14:textId="77777777" w:rsidR="004A3EE2" w:rsidRPr="00A256EA" w:rsidRDefault="004A3EE2" w:rsidP="00BE3628">
                  <w:pPr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Významné/</w:t>
                  </w:r>
                </w:p>
                <w:p w14:paraId="770BDE22" w14:textId="77777777" w:rsidR="004A3EE2" w:rsidRPr="00A256EA" w:rsidRDefault="004A3EE2" w:rsidP="00BE3628">
                  <w:pPr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relevantní</w:t>
                  </w:r>
                </w:p>
              </w:tc>
            </w:tr>
            <w:tr w:rsidR="004A3EE2" w:rsidRPr="00A256EA" w14:paraId="6A7B0905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7C488D18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Klimatická nebezpečí/rizika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9BE12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color w:val="000000"/>
                      <w:sz w:val="20"/>
                      <w:szCs w:val="20"/>
                    </w:rPr>
                    <w:t>Vysoká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D5ED4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color w:val="000000"/>
                      <w:sz w:val="20"/>
                      <w:szCs w:val="20"/>
                    </w:rPr>
                    <w:t>Nízká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BBDE3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color w:val="000000"/>
                      <w:sz w:val="20"/>
                      <w:szCs w:val="20"/>
                    </w:rPr>
                    <w:t>Vysoká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08342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cstheme="minorHAnsi"/>
                      <w:color w:val="000000"/>
                      <w:sz w:val="20"/>
                      <w:szCs w:val="20"/>
                    </w:rPr>
                    <w:t>Nízká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853FD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1448543F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0D15E541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 teplotou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– např.  měnící se teplota (vzduchu, sladké vody); tepelný stres; proměnlivost teploty; vlna veder; studená vlna/mráz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89953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ECD29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166BA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EB653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5764D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2451AEB5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35D4BA7F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 větrem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– měnící se větrné poměry; bouře (včetně sněhových, prachových); tornádo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36A29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C806F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7FE7C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AC4EB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15E76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67AE349F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6CA8276C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 vodou – měnící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se srážkové poměry a druhy srážek (déšť, krupobití, sníh/led); srážky nebo hydrologická proměnlivost; zasolování; vodní stres; povodeň (říční, dešťová, způsobená podzemními vodami)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D59FE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20D36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1A356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40877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57820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51793C51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21259F2A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 pevným povrchem – degradace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půdy; eroze půdy; soliflukce; lavina; sesuv půdy; sesedání půdy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7DB36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16F00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C184F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D6936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A26A4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4F742D43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330BC7FE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se suchem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– vysychání řek, vodních toků a dalších vodních zdrojů; nedostatek vody, sucho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42992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BBF1F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FF67B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FADF1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0C78D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A3EE2" w:rsidRPr="00A256EA" w14:paraId="4AD7270B" w14:textId="77777777" w:rsidTr="00233DEC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36F9304B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256EA">
                    <w:rPr>
                      <w:rFonts w:eastAsia="Arial" w:cstheme="minorHAnsi"/>
                      <w:b/>
                      <w:color w:val="000000"/>
                      <w:sz w:val="20"/>
                      <w:szCs w:val="20"/>
                    </w:rPr>
                    <w:t>Související s požárem</w:t>
                  </w:r>
                  <w:r w:rsidRPr="00A256EA">
                    <w:rPr>
                      <w:rFonts w:eastAsia="Arial" w:cstheme="minorHAnsi"/>
                      <w:color w:val="000000"/>
                      <w:sz w:val="20"/>
                      <w:szCs w:val="20"/>
                    </w:rPr>
                    <w:t xml:space="preserve"> – požáry související s vyšší teplotou a snadnějším vznícením; lesní požáry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E75A1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366CB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B7A9F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C0FC9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66CC1" w14:textId="77777777" w:rsidR="004A3EE2" w:rsidRPr="00A256EA" w:rsidRDefault="004A3EE2" w:rsidP="00BE3628">
                  <w:pPr>
                    <w:spacing w:before="240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019F4C" w14:textId="77777777" w:rsidR="004A3EE2" w:rsidRDefault="004A3EE2" w:rsidP="00BE3628">
            <w:pPr>
              <w:spacing w:before="120" w:after="200"/>
              <w:ind w:left="-1134" w:right="-992" w:firstLine="1134"/>
              <w:rPr>
                <w:rFonts w:cstheme="minorHAnsi"/>
                <w:bCs/>
                <w:sz w:val="20"/>
                <w:szCs w:val="20"/>
              </w:rPr>
            </w:pPr>
          </w:p>
          <w:p w14:paraId="4848F954" w14:textId="77777777" w:rsidR="004A3EE2" w:rsidRPr="00476A67" w:rsidRDefault="004A3EE2" w:rsidP="00BE3628">
            <w:pPr>
              <w:spacing w:before="120" w:after="200"/>
              <w:ind w:right="172" w:firstLine="30"/>
              <w:rPr>
                <w:rFonts w:cstheme="minorHAnsi"/>
                <w:bCs/>
                <w:sz w:val="20"/>
                <w:szCs w:val="20"/>
              </w:rPr>
            </w:pPr>
            <w:r w:rsidRPr="00476A67">
              <w:rPr>
                <w:rFonts w:cstheme="minorHAnsi"/>
                <w:bCs/>
                <w:sz w:val="20"/>
                <w:szCs w:val="20"/>
              </w:rPr>
              <w:t xml:space="preserve">Pokud se ale při analýze citlivosti a expozice identifikuje, že je riziko v obou analýzách vysoké (v analýze citlivosti i analýze expozice), je další hodnocení rizik (jeho pravděpodobnosti) nutné včetně </w:t>
            </w:r>
            <w:r w:rsidRPr="00B924A5">
              <w:rPr>
                <w:rFonts w:cstheme="minorHAnsi"/>
                <w:bCs/>
                <w:sz w:val="20"/>
                <w:szCs w:val="20"/>
              </w:rPr>
              <w:t xml:space="preserve">stanovení adaptačních opatření, případně zdůvodnění, že adaptační opatření nejsou obhajitelná. </w:t>
            </w:r>
            <w:r w:rsidRPr="00B924A5">
              <w:rPr>
                <w:rFonts w:cstheme="minorHAnsi"/>
                <w:bCs/>
                <w:sz w:val="20"/>
                <w:szCs w:val="20"/>
              </w:rPr>
              <w:lastRenderedPageBreak/>
              <w:t>V ostatních případech žadatel další hodnocení rizik neprovádí a nestanovuje adaptační opatření. Pouze řádně okomentuje v příloze Projekt, že významná rizika nebyla zjištěna.</w:t>
            </w:r>
          </w:p>
          <w:p w14:paraId="3291F9BC" w14:textId="77777777" w:rsidR="004A3EE2" w:rsidRPr="008429F6" w:rsidRDefault="004A3EE2" w:rsidP="00BE3628">
            <w:pPr>
              <w:spacing w:before="120" w:after="200"/>
              <w:ind w:left="-1134" w:right="-992"/>
              <w:rPr>
                <w:rFonts w:cstheme="minorHAnsi"/>
                <w:b/>
                <w:sz w:val="20"/>
                <w:szCs w:val="20"/>
              </w:rPr>
            </w:pPr>
          </w:p>
          <w:p w14:paraId="2526828E" w14:textId="77777777" w:rsidR="004A3EE2" w:rsidRPr="001762A1" w:rsidRDefault="004A3EE2" w:rsidP="00BE3628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1D4C0588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p w14:paraId="087CFF5C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7939"/>
        <w:gridCol w:w="2126"/>
      </w:tblGrid>
      <w:tr w:rsidR="004A3EE2" w:rsidRPr="001762A1" w14:paraId="18BF8826" w14:textId="77777777" w:rsidTr="00BE3628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F7979"/>
            <w:vAlign w:val="center"/>
          </w:tcPr>
          <w:p w14:paraId="3E5D34CE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458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lastRenderedPageBreak/>
              <w:t>Čestné prohlášení</w:t>
            </w:r>
          </w:p>
        </w:tc>
      </w:tr>
      <w:tr w:rsidR="004A3EE2" w:rsidRPr="001762A1" w14:paraId="3B3B9B6C" w14:textId="77777777" w:rsidTr="00BE3628">
        <w:trPr>
          <w:trHeight w:val="406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06D6CDF5" w14:textId="77777777" w:rsidR="004A3EE2" w:rsidRPr="001762A1" w:rsidRDefault="004A3EE2" w:rsidP="00BE3628">
            <w:pPr>
              <w:keepNext/>
              <w:tabs>
                <w:tab w:val="left" w:pos="458"/>
              </w:tabs>
              <w:spacing w:before="24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Čestné prohlášení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9A7F3A9" w14:textId="77777777" w:rsidR="004A3EE2" w:rsidRPr="001762A1" w:rsidRDefault="004A3EE2" w:rsidP="00BE3628">
            <w:pPr>
              <w:keepNext/>
              <w:tabs>
                <w:tab w:val="left" w:pos="458"/>
              </w:tabs>
              <w:spacing w:before="240"/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Další informace</w:t>
            </w:r>
          </w:p>
        </w:tc>
      </w:tr>
      <w:tr w:rsidR="004A3EE2" w:rsidRPr="001762A1" w14:paraId="280E0EC0" w14:textId="77777777" w:rsidTr="00BE3628">
        <w:trPr>
          <w:trHeight w:val="838"/>
        </w:trPr>
        <w:tc>
          <w:tcPr>
            <w:tcW w:w="7939" w:type="dxa"/>
            <w:shd w:val="clear" w:color="auto" w:fill="auto"/>
            <w:vAlign w:val="center"/>
          </w:tcPr>
          <w:p w14:paraId="78C64FFA" w14:textId="77777777" w:rsidR="004A3EE2" w:rsidRPr="00110F2F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10F2F">
              <w:rPr>
                <w:rFonts w:cstheme="minorHAnsi"/>
                <w:sz w:val="20"/>
                <w:szCs w:val="20"/>
              </w:rPr>
              <w:t xml:space="preserve">Čestně prohlašuji, že budovy a bytové jednotky, které jsou součástí projektu,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212577447"/>
                <w:placeholder>
                  <w:docPart w:val="83B1219F1CDA480B940E49918C4B2E91"/>
                </w:placeholder>
                <w:comboBox>
                  <w:listItem w:displayText="Vyberte odpověď" w:value="Vyberte odpověď"/>
                  <w:listItem w:displayText="nejsou" w:value="nejsou"/>
                  <w:listItem w:displayText="jsou" w:value="jsou"/>
                </w:comboBox>
              </w:sdtPr>
              <w:sdtContent>
                <w:r w:rsidRPr="00110F2F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10F2F">
              <w:rPr>
                <w:rFonts w:cstheme="minorHAnsi"/>
                <w:sz w:val="20"/>
                <w:szCs w:val="20"/>
              </w:rPr>
              <w:t xml:space="preserve"> určeny k těžbě, skladování, přepravě nebo výrobě fosilních paliv.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F7308A" w14:textId="77777777" w:rsidR="004A3EE2" w:rsidRPr="00110F2F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případě odpovědi „jsou“, nelze t</w:t>
            </w:r>
            <w:r w:rsidRPr="001762A1">
              <w:rPr>
                <w:rFonts w:cstheme="minorHAnsi"/>
                <w:sz w:val="20"/>
                <w:szCs w:val="20"/>
              </w:rPr>
              <w:t>akto zaměřený projekt nelze podpořit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6F4E42FE" w14:textId="77777777" w:rsidTr="00BE3628">
        <w:trPr>
          <w:trHeight w:val="708"/>
        </w:trPr>
        <w:tc>
          <w:tcPr>
            <w:tcW w:w="7939" w:type="dxa"/>
            <w:shd w:val="clear" w:color="auto" w:fill="auto"/>
            <w:vAlign w:val="center"/>
          </w:tcPr>
          <w:p w14:paraId="3E58B5E4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projekt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485631959"/>
                <w:placeholder>
                  <w:docPart w:val="E7BC1D6EDA184A59A8455B88AE8B1F1B"/>
                </w:placeholder>
                <w:comboBox>
                  <w:listItem w:displayText="Vyberte odpověď" w:value="Vyberte odpověď"/>
                  <w:listItem w:displayText="není" w:value="není"/>
                  <w:listItem w:displayText="je" w:value="je"/>
                </w:comboBox>
              </w:sdtPr>
              <w:sdtContent>
                <w:r w:rsidRPr="001762A1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762A1">
              <w:rPr>
                <w:rFonts w:cstheme="minorHAnsi"/>
                <w:sz w:val="20"/>
                <w:szCs w:val="20"/>
              </w:rPr>
              <w:t xml:space="preserve"> zaměřen na snižování emisí skleníkových plynů v zařízeních zařazených v systému obchodování s emisními povolenkami.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46B302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případě odpovědi „je“, nelze t</w:t>
            </w:r>
            <w:r w:rsidRPr="001762A1">
              <w:rPr>
                <w:rFonts w:cstheme="minorHAnsi"/>
                <w:sz w:val="20"/>
                <w:szCs w:val="20"/>
              </w:rPr>
              <w:t>akto zaměřený projekt nelze podpořit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0E5B4B30" w14:textId="77777777" w:rsidTr="00BE3628">
        <w:trPr>
          <w:trHeight w:val="940"/>
        </w:trPr>
        <w:tc>
          <w:tcPr>
            <w:tcW w:w="7939" w:type="dxa"/>
            <w:shd w:val="clear" w:color="auto" w:fill="auto"/>
            <w:vAlign w:val="center"/>
          </w:tcPr>
          <w:p w14:paraId="286D0070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projekt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390877426"/>
                <w:placeholder>
                  <w:docPart w:val="CB405960D4A741FE9D2CEE769F117E67"/>
                </w:placeholder>
                <w:comboBox>
                  <w:listItem w:displayText="Vyberte odpověď" w:value="Vyberte odpověď"/>
                  <w:listItem w:displayText="není" w:value="není"/>
                  <w:listItem w:displayText="je" w:value="je"/>
                </w:comboBox>
              </w:sdtPr>
              <w:sdtContent>
                <w:r w:rsidRPr="001762A1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762A1">
              <w:rPr>
                <w:rFonts w:cstheme="minorHAnsi"/>
                <w:sz w:val="20"/>
                <w:szCs w:val="20"/>
              </w:rPr>
              <w:t xml:space="preserve"> zaměřen na činnosti, související se skládkami odpadů, spalovnami a zařízeními na zpracování zbytkového odpadu s výjimkou investic do technologií pro získávání materiálů ze zbytkového odpadu pro účely oběhového hospodářství.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B68D65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případě odpovědi „je“, nelze t</w:t>
            </w:r>
            <w:r w:rsidRPr="001762A1">
              <w:rPr>
                <w:rFonts w:cstheme="minorHAnsi"/>
                <w:sz w:val="20"/>
                <w:szCs w:val="20"/>
              </w:rPr>
              <w:t>akto zaměřený projekt nelze podpořit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180611DC" w14:textId="77777777" w:rsidTr="00BE3628">
        <w:trPr>
          <w:trHeight w:val="965"/>
        </w:trPr>
        <w:tc>
          <w:tcPr>
            <w:tcW w:w="7939" w:type="dxa"/>
            <w:shd w:val="clear" w:color="auto" w:fill="auto"/>
            <w:vAlign w:val="center"/>
          </w:tcPr>
          <w:p w14:paraId="5F602EB4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pokud projekt zahrnuje demoliční či stavební práce,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739795072"/>
                <w:placeholder>
                  <w:docPart w:val="6761A96C285F4786832D1DCF186DA080"/>
                </w:placeholder>
                <w:comboBox>
                  <w:listItem w:displayText="Vyberte odpověď" w:value="Vyberte odpověď"/>
                  <w:listItem w:displayText="bude" w:value="bude"/>
                  <w:listItem w:displayText="nebude" w:value="nebude"/>
                  <w:listItem w:displayText="nerelevantní" w:value="nerelevantní"/>
                </w:comboBox>
              </w:sdtPr>
              <w:sdtContent>
                <w:r w:rsidRPr="001762A1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762A1">
              <w:rPr>
                <w:rFonts w:cstheme="minorHAnsi"/>
                <w:sz w:val="20"/>
                <w:szCs w:val="20"/>
              </w:rPr>
              <w:t xml:space="preserve"> nejméně 70 % (hmotnostních) stavebního a demoličního odpadu neklasifikovaného jako nebezpečný vzniklého na staveništi připraveno k opětovnému použití, recyklaci a k jiným druhům materiálového využití</w:t>
            </w:r>
            <w:r>
              <w:rPr>
                <w:rFonts w:cstheme="minorHAnsi"/>
                <w:sz w:val="20"/>
                <w:szCs w:val="20"/>
              </w:rPr>
              <w:t xml:space="preserve"> (evidence se dokládá pomocí vážních lístků).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EC870F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Splnění těchto parametrů projektu je povinné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504EAF2A" w14:textId="77777777" w:rsidTr="00BE3628">
        <w:trPr>
          <w:trHeight w:val="1016"/>
        </w:trPr>
        <w:tc>
          <w:tcPr>
            <w:tcW w:w="7939" w:type="dxa"/>
            <w:shd w:val="clear" w:color="auto" w:fill="auto"/>
            <w:vAlign w:val="center"/>
          </w:tcPr>
          <w:p w14:paraId="3BE7DC5F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pokud jsou – mezi způsobilými výdaji projektu nové spotřebiče, u kterých mají výrobci povinnost uvádět energetické štítky,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288974084"/>
                <w:placeholder>
                  <w:docPart w:val="74D98F67F687410CAE62660E2E31CBC4"/>
                </w:placeholder>
                <w:comboBox>
                  <w:listItem w:displayText="Vyberte odpověď" w:value="Vyberte odpověď"/>
                  <w:listItem w:displayText="splňují" w:value="splňují"/>
                  <w:listItem w:displayText="nesplňují" w:value="nesplňují"/>
                </w:comboBox>
              </w:sdtPr>
              <w:sdtContent>
                <w:r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762A1">
              <w:rPr>
                <w:rFonts w:cstheme="minorHAnsi"/>
                <w:sz w:val="20"/>
                <w:szCs w:val="20"/>
              </w:rPr>
              <w:t xml:space="preserve"> podmínky energetické účinnosti pro daný typ spotřebiče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1762A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DEBDF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Splnění těchto parametrů projektu je povinné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0E6A0D7B" w14:textId="77777777" w:rsidTr="00BE3628">
        <w:trPr>
          <w:trHeight w:val="1016"/>
        </w:trPr>
        <w:tc>
          <w:tcPr>
            <w:tcW w:w="7939" w:type="dxa"/>
            <w:shd w:val="clear" w:color="auto" w:fill="auto"/>
            <w:vAlign w:val="center"/>
          </w:tcPr>
          <w:p w14:paraId="75A2C056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pokud jsou – mezi způsobilými výdaji projektu </w:t>
            </w:r>
            <w:r>
              <w:rPr>
                <w:rFonts w:cstheme="minorHAnsi"/>
                <w:sz w:val="20"/>
                <w:szCs w:val="20"/>
              </w:rPr>
              <w:t>výrobky a směsi</w:t>
            </w:r>
            <w:r w:rsidRPr="001762A1">
              <w:rPr>
                <w:rFonts w:cstheme="minorHAnsi"/>
                <w:sz w:val="20"/>
                <w:szCs w:val="20"/>
              </w:rPr>
              <w:t xml:space="preserve">, u kterých mají výrobci povinnost uvádět </w:t>
            </w:r>
            <w:r>
              <w:rPr>
                <w:rFonts w:cstheme="minorHAnsi"/>
                <w:sz w:val="20"/>
                <w:szCs w:val="20"/>
              </w:rPr>
              <w:t>prohlášení o shodě</w:t>
            </w:r>
            <w:r w:rsidRPr="001762A1">
              <w:rPr>
                <w:rFonts w:cstheme="minorHAnsi"/>
                <w:sz w:val="20"/>
                <w:szCs w:val="20"/>
              </w:rPr>
              <w:t xml:space="preserve">,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268619660"/>
                <w:placeholder>
                  <w:docPart w:val="7855CE8BF76342C394446FAB42CB5D92"/>
                </w:placeholder>
                <w:comboBox>
                  <w:listItem w:displayText="Vyberte odpověď" w:value="Vyberte odpověď"/>
                  <w:listItem w:displayText="splňují" w:value="splňují"/>
                  <w:listItem w:displayText="nesplňují" w:value="nesplňují"/>
                </w:comboBox>
              </w:sdtPr>
              <w:sdtContent>
                <w:r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tyto materiály a směsi požadavek na platnost prohlášení o shodě.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B99A86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>Splnění těchto parametrů projektu je povinné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A3EE2" w:rsidRPr="001762A1" w14:paraId="4867E9C0" w14:textId="77777777" w:rsidTr="00BE3628">
        <w:trPr>
          <w:trHeight w:val="1016"/>
        </w:trPr>
        <w:tc>
          <w:tcPr>
            <w:tcW w:w="7939" w:type="dxa"/>
            <w:shd w:val="clear" w:color="auto" w:fill="auto"/>
            <w:vAlign w:val="center"/>
          </w:tcPr>
          <w:p w14:paraId="1593D278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Čestně prohlašuji, že </w:t>
            </w:r>
            <w:r>
              <w:rPr>
                <w:rFonts w:cstheme="minorHAnsi"/>
                <w:sz w:val="20"/>
                <w:szCs w:val="20"/>
              </w:rPr>
              <w:t xml:space="preserve">projekt výstavby nových budov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1479987274"/>
                <w:placeholder>
                  <w:docPart w:val="A194D7402C6140B7AB10D45AEB57C776"/>
                </w:placeholder>
                <w:comboBox>
                  <w:listItem w:displayText="Vyberte odpověď" w:value="Vyberte odpověď"/>
                  <w:listItem w:displayText="bude" w:value="bude"/>
                  <w:listItem w:displayText="nebude" w:value="nebude"/>
                  <w:listItem w:displayText="nerelevantní" w:value="nerelevantní"/>
                </w:comboBox>
              </w:sdtPr>
              <w:sdtContent>
                <w:r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realizován v souladu </w:t>
            </w:r>
            <w:r w:rsidRPr="008C732F">
              <w:rPr>
                <w:rFonts w:cstheme="minorHAnsi"/>
                <w:sz w:val="20"/>
                <w:szCs w:val="20"/>
              </w:rPr>
              <w:t>s cíli Ochrany a obnovy biologické rozmanitosti a ekosystémů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FE1491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jc w:val="left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Splnění těchto parametrů projektu </w:t>
            </w:r>
            <w:r>
              <w:rPr>
                <w:rFonts w:cstheme="minorHAnsi"/>
                <w:sz w:val="20"/>
                <w:szCs w:val="20"/>
              </w:rPr>
              <w:t xml:space="preserve">výstavby nových budov </w:t>
            </w:r>
            <w:r w:rsidRPr="001762A1">
              <w:rPr>
                <w:rFonts w:cstheme="minorHAnsi"/>
                <w:sz w:val="20"/>
                <w:szCs w:val="20"/>
              </w:rPr>
              <w:t>je povinné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57F33E1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4A3EE2" w:rsidRPr="001762A1" w14:paraId="7CB7A4D0" w14:textId="77777777" w:rsidTr="00BE3628">
        <w:tc>
          <w:tcPr>
            <w:tcW w:w="10065" w:type="dxa"/>
            <w:shd w:val="clear" w:color="auto" w:fill="FF7979"/>
            <w:vAlign w:val="center"/>
          </w:tcPr>
          <w:p w14:paraId="0BF6235F" w14:textId="77777777" w:rsidR="004A3EE2" w:rsidRPr="001762A1" w:rsidRDefault="004A3EE2" w:rsidP="004A3EE2">
            <w:pPr>
              <w:pStyle w:val="Odstavecseseznamem"/>
              <w:keepNext/>
              <w:numPr>
                <w:ilvl w:val="0"/>
                <w:numId w:val="1"/>
              </w:numPr>
              <w:tabs>
                <w:tab w:val="left" w:pos="458"/>
              </w:tabs>
              <w:overflowPunct/>
              <w:autoSpaceDE/>
              <w:autoSpaceDN/>
              <w:adjustRightInd/>
              <w:spacing w:after="0" w:line="240" w:lineRule="auto"/>
              <w:ind w:right="23"/>
              <w:jc w:val="left"/>
              <w:textAlignment w:val="auto"/>
              <w:rPr>
                <w:rFonts w:cstheme="minorHAnsi"/>
                <w:b/>
                <w:sz w:val="20"/>
                <w:szCs w:val="20"/>
              </w:rPr>
            </w:pPr>
            <w:r w:rsidRPr="001762A1">
              <w:rPr>
                <w:rFonts w:cstheme="minorHAnsi"/>
                <w:b/>
                <w:sz w:val="20"/>
                <w:szCs w:val="20"/>
              </w:rPr>
              <w:lastRenderedPageBreak/>
              <w:t>Závěrečná prohlášení</w:t>
            </w:r>
          </w:p>
        </w:tc>
      </w:tr>
      <w:tr w:rsidR="004A3EE2" w:rsidRPr="001762A1" w14:paraId="621873C3" w14:textId="77777777" w:rsidTr="00BE3628">
        <w:trPr>
          <w:trHeight w:val="836"/>
        </w:trPr>
        <w:tc>
          <w:tcPr>
            <w:tcW w:w="10065" w:type="dxa"/>
            <w:shd w:val="clear" w:color="auto" w:fill="auto"/>
            <w:vAlign w:val="center"/>
          </w:tcPr>
          <w:p w14:paraId="2C3AAD56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rPr>
                <w:rFonts w:cstheme="minorHAnsi"/>
                <w:sz w:val="20"/>
                <w:szCs w:val="20"/>
              </w:rPr>
            </w:pPr>
            <w:r w:rsidRPr="00110F2F">
              <w:rPr>
                <w:rFonts w:cstheme="minorHAnsi"/>
                <w:sz w:val="20"/>
                <w:szCs w:val="20"/>
              </w:rPr>
              <w:t xml:space="preserve">Prohlašuji, že projekt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533932766"/>
                <w:placeholder>
                  <w:docPart w:val="101148541A394CA893CADBDA5C97A28C"/>
                </w:placeholder>
                <w:comboBox>
                  <w:listItem w:displayText="Vyberte odpověď" w:value="Vyberte odpověď"/>
                  <w:listItem w:displayText="bude" w:value="bude"/>
                  <w:listItem w:displayText="nebude" w:value="nebude"/>
                </w:comboBox>
              </w:sdtPr>
              <w:sdtContent>
                <w:r w:rsidRPr="00110F2F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10F2F">
              <w:rPr>
                <w:rFonts w:cstheme="minorHAnsi"/>
                <w:sz w:val="20"/>
                <w:szCs w:val="20"/>
              </w:rPr>
              <w:t xml:space="preserve"> realizován v souladu s příslušnými platnými právními předpisy České republiky a Evropské unie v oblasti životního prostředí a stavební předpisy.</w:t>
            </w:r>
          </w:p>
        </w:tc>
      </w:tr>
      <w:tr w:rsidR="004A3EE2" w:rsidRPr="001762A1" w14:paraId="1AA17271" w14:textId="77777777" w:rsidTr="00BE3628">
        <w:trPr>
          <w:trHeight w:val="715"/>
        </w:trPr>
        <w:tc>
          <w:tcPr>
            <w:tcW w:w="10065" w:type="dxa"/>
            <w:shd w:val="clear" w:color="auto" w:fill="auto"/>
            <w:vAlign w:val="center"/>
          </w:tcPr>
          <w:p w14:paraId="5F1DF088" w14:textId="77777777" w:rsidR="004A3EE2" w:rsidRPr="001762A1" w:rsidRDefault="004A3EE2" w:rsidP="00BE3628">
            <w:pPr>
              <w:keepNext/>
              <w:tabs>
                <w:tab w:val="left" w:pos="458"/>
              </w:tabs>
              <w:ind w:right="23"/>
              <w:rPr>
                <w:rFonts w:cstheme="minorHAnsi"/>
                <w:sz w:val="20"/>
                <w:szCs w:val="20"/>
              </w:rPr>
            </w:pPr>
            <w:r w:rsidRPr="001762A1">
              <w:rPr>
                <w:rFonts w:cstheme="minorHAnsi"/>
                <w:sz w:val="20"/>
                <w:szCs w:val="20"/>
              </w:rPr>
              <w:t xml:space="preserve">Prohlašuji, že veškeré výše uvedené údaje a informace k projektu </w:t>
            </w:r>
            <w:sdt>
              <w:sdtPr>
                <w:rPr>
                  <w:rFonts w:cstheme="minorHAnsi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924882158"/>
                <w:placeholder>
                  <w:docPart w:val="ADE5235A5E7A4D058B9A8D5F7205F66B"/>
                </w:placeholder>
                <w:comboBox>
                  <w:listItem w:displayText="Vyberte odpověď" w:value="Vyberte odpověď"/>
                  <w:listItem w:displayText="jsou" w:value="jsou"/>
                  <w:listItem w:displayText="nejsou" w:value="nejsou"/>
                </w:comboBox>
              </w:sdtPr>
              <w:sdtContent>
                <w:r w:rsidRPr="001762A1">
                  <w:rPr>
                    <w:rFonts w:cstheme="minorHAnsi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  <w:r w:rsidRPr="001762A1">
              <w:rPr>
                <w:rFonts w:cstheme="minorHAnsi"/>
                <w:sz w:val="20"/>
                <w:szCs w:val="20"/>
              </w:rPr>
              <w:t xml:space="preserve"> přesné, pravdivé a úplné. Jsem si vědom právních následků, které mohou nastat při podání nepravdivých informací.</w:t>
            </w:r>
          </w:p>
        </w:tc>
      </w:tr>
    </w:tbl>
    <w:p w14:paraId="3EB01525" w14:textId="77777777" w:rsidR="004A3EE2" w:rsidRPr="001762A1" w:rsidRDefault="004A3EE2" w:rsidP="004A3EE2">
      <w:pPr>
        <w:keepNext/>
        <w:spacing w:after="0"/>
        <w:ind w:left="-1134"/>
        <w:rPr>
          <w:sz w:val="24"/>
          <w:szCs w:val="24"/>
        </w:rPr>
      </w:pP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134"/>
        <w:gridCol w:w="1842"/>
      </w:tblGrid>
      <w:tr w:rsidR="004A3EE2" w:rsidRPr="001762A1" w14:paraId="003CC03B" w14:textId="77777777" w:rsidTr="00BE3628">
        <w:trPr>
          <w:trHeight w:val="397"/>
        </w:trPr>
        <w:tc>
          <w:tcPr>
            <w:tcW w:w="1985" w:type="dxa"/>
            <w:vAlign w:val="bottom"/>
          </w:tcPr>
          <w:p w14:paraId="0427F9D9" w14:textId="77777777" w:rsidR="004A3EE2" w:rsidRPr="001762A1" w:rsidRDefault="004A3EE2" w:rsidP="00BE3628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cs="Arial"/>
                <w:szCs w:val="24"/>
              </w:rPr>
            </w:pPr>
            <w:r w:rsidRPr="001762A1">
              <w:rPr>
                <w:rFonts w:cs="Arial"/>
                <w:szCs w:val="24"/>
              </w:rPr>
              <w:t>V(e)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0CA89F4D" w14:textId="77777777" w:rsidR="004A3EE2" w:rsidRPr="001762A1" w:rsidRDefault="004A3EE2" w:rsidP="00BE3628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cs="Arial"/>
                <w:szCs w:val="24"/>
              </w:rPr>
            </w:pPr>
            <w:r w:rsidRPr="001762A1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2A1">
              <w:rPr>
                <w:rFonts w:cs="Arial"/>
                <w:szCs w:val="24"/>
              </w:rPr>
              <w:instrText xml:space="preserve"> FORMTEXT </w:instrText>
            </w:r>
            <w:r w:rsidRPr="001762A1">
              <w:rPr>
                <w:rFonts w:cs="Arial"/>
                <w:szCs w:val="24"/>
              </w:rPr>
            </w:r>
            <w:r w:rsidRPr="001762A1">
              <w:rPr>
                <w:rFonts w:cs="Arial"/>
                <w:szCs w:val="24"/>
              </w:rPr>
              <w:fldChar w:fldCharType="separate"/>
            </w:r>
            <w:r w:rsidRPr="001762A1">
              <w:rPr>
                <w:rFonts w:cs="Arial"/>
                <w:noProof/>
                <w:szCs w:val="24"/>
              </w:rPr>
              <w:t> </w:t>
            </w:r>
            <w:r w:rsidRPr="001762A1">
              <w:rPr>
                <w:rFonts w:cs="Arial"/>
                <w:noProof/>
                <w:szCs w:val="24"/>
              </w:rPr>
              <w:t> </w:t>
            </w:r>
            <w:r w:rsidRPr="001762A1">
              <w:rPr>
                <w:rFonts w:cs="Arial"/>
                <w:noProof/>
                <w:szCs w:val="24"/>
              </w:rPr>
              <w:t> </w:t>
            </w:r>
            <w:r w:rsidRPr="001762A1">
              <w:rPr>
                <w:rFonts w:cs="Arial"/>
                <w:noProof/>
                <w:szCs w:val="24"/>
              </w:rPr>
              <w:t> </w:t>
            </w:r>
            <w:r w:rsidRPr="001762A1">
              <w:rPr>
                <w:rFonts w:cs="Arial"/>
                <w:noProof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BF3F98E" w14:textId="77777777" w:rsidR="004A3EE2" w:rsidRPr="001762A1" w:rsidRDefault="004A3EE2" w:rsidP="00BE3628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cs="Arial"/>
                <w:szCs w:val="24"/>
              </w:rPr>
            </w:pPr>
            <w:r w:rsidRPr="001762A1">
              <w:rPr>
                <w:rFonts w:cs="Arial"/>
                <w:szCs w:val="24"/>
              </w:rPr>
              <w:t>dne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14:paraId="19B9995A" w14:textId="77777777" w:rsidR="004A3EE2" w:rsidRPr="001762A1" w:rsidRDefault="004A3EE2" w:rsidP="00BE3628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cs="Arial"/>
                <w:szCs w:val="24"/>
              </w:rPr>
            </w:pPr>
            <w:r w:rsidRPr="001762A1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1762A1">
              <w:rPr>
                <w:rFonts w:cs="Arial"/>
                <w:szCs w:val="24"/>
              </w:rPr>
              <w:instrText xml:space="preserve"> FORMTEXT </w:instrText>
            </w:r>
            <w:r w:rsidRPr="001762A1">
              <w:rPr>
                <w:rFonts w:cs="Arial"/>
                <w:szCs w:val="24"/>
              </w:rPr>
            </w:r>
            <w:r w:rsidRPr="001762A1">
              <w:rPr>
                <w:rFonts w:cs="Arial"/>
                <w:szCs w:val="24"/>
              </w:rPr>
              <w:fldChar w:fldCharType="separate"/>
            </w:r>
            <w:r w:rsidRPr="001762A1">
              <w:rPr>
                <w:rFonts w:cs="Arial"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t> </w:t>
            </w:r>
            <w:r w:rsidRPr="001762A1">
              <w:rPr>
                <w:rFonts w:cs="Arial"/>
                <w:szCs w:val="24"/>
              </w:rPr>
              <w:fldChar w:fldCharType="end"/>
            </w:r>
          </w:p>
        </w:tc>
      </w:tr>
    </w:tbl>
    <w:p w14:paraId="35A74331" w14:textId="77777777" w:rsidR="004A3EE2" w:rsidRDefault="004A3EE2" w:rsidP="004A3EE2">
      <w:pPr>
        <w:keepNext/>
        <w:spacing w:before="240" w:after="120"/>
        <w:rPr>
          <w:rFonts w:cs="Arial"/>
          <w:b/>
          <w:szCs w:val="24"/>
        </w:rPr>
      </w:pPr>
    </w:p>
    <w:p w14:paraId="6CC98BA3" w14:textId="77777777" w:rsidR="004A3EE2" w:rsidRDefault="004A3EE2" w:rsidP="004A3EE2">
      <w:pPr>
        <w:keepNext/>
        <w:spacing w:before="24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14:paraId="0AFED677" w14:textId="77777777" w:rsidR="004A3EE2" w:rsidRDefault="004A3EE2" w:rsidP="004A3EE2">
      <w:pPr>
        <w:keepNext/>
        <w:spacing w:before="240" w:after="120"/>
        <w:rPr>
          <w:rFonts w:cs="Arial"/>
          <w:b/>
          <w:szCs w:val="24"/>
        </w:rPr>
      </w:pPr>
    </w:p>
    <w:p w14:paraId="6D765C95" w14:textId="77777777" w:rsidR="004A3EE2" w:rsidRPr="00CA6A6D" w:rsidRDefault="004A3EE2" w:rsidP="004A3EE2">
      <w:pPr>
        <w:keepNext/>
        <w:spacing w:after="0"/>
        <w:ind w:left="5760"/>
        <w:rPr>
          <w:rFonts w:cs="Arial"/>
          <w:bCs/>
          <w:szCs w:val="24"/>
        </w:rPr>
      </w:pPr>
      <w:r w:rsidRPr="00CA6A6D">
        <w:rPr>
          <w:rFonts w:cs="Arial"/>
          <w:bCs/>
          <w:szCs w:val="24"/>
        </w:rPr>
        <w:t>----------------------------------------</w:t>
      </w:r>
      <w:r>
        <w:rPr>
          <w:rFonts w:cs="Arial"/>
          <w:bCs/>
          <w:szCs w:val="24"/>
        </w:rPr>
        <w:t>-----</w:t>
      </w:r>
    </w:p>
    <w:p w14:paraId="70CAB9A9" w14:textId="77777777" w:rsidR="004A3EE2" w:rsidRPr="00CA6A6D" w:rsidRDefault="004A3EE2" w:rsidP="004A3EE2">
      <w:pPr>
        <w:keepNext/>
        <w:spacing w:after="0"/>
        <w:ind w:left="5760" w:firstLine="720"/>
        <w:rPr>
          <w:rFonts w:cs="Arial"/>
          <w:bCs/>
          <w:sz w:val="22"/>
          <w:szCs w:val="22"/>
        </w:rPr>
      </w:pPr>
      <w:r w:rsidRPr="00CA6A6D">
        <w:rPr>
          <w:rFonts w:cs="Arial"/>
          <w:bCs/>
          <w:sz w:val="22"/>
          <w:szCs w:val="22"/>
        </w:rPr>
        <w:t>Podpis žadatele</w:t>
      </w:r>
    </w:p>
    <w:p w14:paraId="2C417A36" w14:textId="77777777" w:rsidR="004A3EE2" w:rsidRPr="001762A1" w:rsidRDefault="004A3EE2" w:rsidP="004A3EE2">
      <w:pPr>
        <w:spacing w:after="0" w:line="240" w:lineRule="auto"/>
        <w:ind w:left="-1134"/>
        <w:rPr>
          <w:rFonts w:cstheme="minorHAnsi"/>
          <w:sz w:val="20"/>
          <w:szCs w:val="20"/>
        </w:rPr>
      </w:pPr>
    </w:p>
    <w:p w14:paraId="66FA4028" w14:textId="77777777" w:rsidR="004A3EE2" w:rsidRDefault="004A3EE2" w:rsidP="004A3EE2"/>
    <w:p w14:paraId="18D483A0" w14:textId="77777777" w:rsidR="00C5231A" w:rsidRDefault="00C5231A"/>
    <w:sectPr w:rsidR="00C5231A" w:rsidSect="004A3E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3" w:bottom="1418" w:left="1276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E4026" w14:textId="77777777" w:rsidR="00A76746" w:rsidRDefault="00A76746" w:rsidP="004A3EE2">
      <w:pPr>
        <w:spacing w:after="0" w:line="240" w:lineRule="auto"/>
      </w:pPr>
      <w:r>
        <w:separator/>
      </w:r>
    </w:p>
  </w:endnote>
  <w:endnote w:type="continuationSeparator" w:id="0">
    <w:p w14:paraId="6EC7F7BB" w14:textId="77777777" w:rsidR="00A76746" w:rsidRDefault="00A76746" w:rsidP="004A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6FFB" w14:textId="77777777" w:rsidR="00AC68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20</w:t>
    </w:r>
    <w:r>
      <w:rPr>
        <w:color w:val="000000"/>
      </w:rPr>
      <w:fldChar w:fldCharType="end"/>
    </w:r>
    <w:r>
      <w:rPr>
        <w:color w:val="000000"/>
      </w:rPr>
      <w:t>.</w:t>
    </w:r>
    <w:r w:rsidRPr="00672164">
      <w:rPr>
        <w:b/>
        <w:smallCaps/>
        <w:noProof/>
        <w:color w:val="000000" w:themeColor="text1"/>
        <w:sz w:val="36"/>
        <w:szCs w:val="3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411FE" w14:textId="77777777" w:rsidR="00AC68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.</w:t>
    </w:r>
    <w:r w:rsidRPr="00672164">
      <w:rPr>
        <w:b/>
        <w:smallCaps/>
        <w:noProof/>
        <w:color w:val="000000" w:themeColor="text1"/>
        <w:sz w:val="36"/>
        <w:szCs w:val="3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D3F00" w14:textId="77777777" w:rsidR="00A76746" w:rsidRDefault="00A76746" w:rsidP="004A3EE2">
      <w:pPr>
        <w:spacing w:after="0" w:line="240" w:lineRule="auto"/>
      </w:pPr>
      <w:r>
        <w:separator/>
      </w:r>
    </w:p>
  </w:footnote>
  <w:footnote w:type="continuationSeparator" w:id="0">
    <w:p w14:paraId="26E3981B" w14:textId="77777777" w:rsidR="00A76746" w:rsidRDefault="00A76746" w:rsidP="004A3EE2">
      <w:pPr>
        <w:spacing w:after="0" w:line="240" w:lineRule="auto"/>
      </w:pPr>
      <w:r>
        <w:continuationSeparator/>
      </w:r>
    </w:p>
  </w:footnote>
  <w:footnote w:id="1">
    <w:p w14:paraId="297C36DE" w14:textId="77777777" w:rsidR="004A3EE2" w:rsidRPr="00B87585" w:rsidRDefault="004A3EE2" w:rsidP="004A3EE2">
      <w:pPr>
        <w:pStyle w:val="Textpoznpodarou"/>
        <w:rPr>
          <w:rFonts w:ascii="Montserrat" w:hAnsi="Montserrat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87585">
          <w:rPr>
            <w:rStyle w:val="Hypertextovodkaz"/>
            <w:rFonts w:ascii="Montserrat" w:hAnsi="Montserrat" w:cs="Tahoma"/>
            <w:sz w:val="16"/>
            <w:szCs w:val="16"/>
          </w:rPr>
          <w:t>Strategie přizpůsobení se změně klimatu v podmínkách ČR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B18D" w14:textId="77777777" w:rsidR="00AC6862" w:rsidRDefault="00AC68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A7E0" w14:textId="0262FF84" w:rsidR="00AC6862" w:rsidRDefault="00AC6862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  <w:sz w:val="15"/>
        <w:szCs w:val="15"/>
      </w:rPr>
    </w:pPr>
  </w:p>
  <w:p w14:paraId="2323A47F" w14:textId="77777777" w:rsidR="004A3EE2" w:rsidRDefault="004A3EE2" w:rsidP="004A3EE2">
    <w:pPr>
      <w:spacing w:after="0"/>
      <w:jc w:val="right"/>
      <w:rPr>
        <w:b/>
      </w:rPr>
    </w:pPr>
    <w:r>
      <w:rPr>
        <w:b/>
      </w:rPr>
      <w:t>Výzva I - Dostupné nájemní bydlení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908D1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num w:numId="1" w16cid:durableId="77021597">
    <w:abstractNumId w:val="0"/>
    <w:lvlOverride w:ilvl="0">
      <w:lvl w:ilvl="0">
        <w:start w:val="1"/>
        <w:numFmt w:val="decimal"/>
        <w:lvlText w:val="%1."/>
        <w:lvlJc w:val="left"/>
        <w:pPr>
          <w:ind w:left="57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59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61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6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63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4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465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BPXmGLXtJ4K4yAXO6MSlPlrYFfZvUayWFzzga2+6XOMt+xKAV3fniipitEgRmM4t+KQ1GQaH7b8CpDost612g==" w:salt="3kKHrp9fC/7YJAJPd+6O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E2"/>
    <w:rsid w:val="000B696B"/>
    <w:rsid w:val="001C6027"/>
    <w:rsid w:val="00233DEC"/>
    <w:rsid w:val="0032788C"/>
    <w:rsid w:val="003E79DA"/>
    <w:rsid w:val="00482F49"/>
    <w:rsid w:val="00492AFF"/>
    <w:rsid w:val="004A3EE2"/>
    <w:rsid w:val="00523957"/>
    <w:rsid w:val="00534329"/>
    <w:rsid w:val="00557E82"/>
    <w:rsid w:val="005F5ACD"/>
    <w:rsid w:val="00716212"/>
    <w:rsid w:val="007B08CF"/>
    <w:rsid w:val="007C1CD1"/>
    <w:rsid w:val="008D4BAB"/>
    <w:rsid w:val="00A049F5"/>
    <w:rsid w:val="00A76746"/>
    <w:rsid w:val="00AA6A24"/>
    <w:rsid w:val="00AC6465"/>
    <w:rsid w:val="00AC6862"/>
    <w:rsid w:val="00C254EE"/>
    <w:rsid w:val="00C5231A"/>
    <w:rsid w:val="00C74A8A"/>
    <w:rsid w:val="00C82446"/>
    <w:rsid w:val="00CB559F"/>
    <w:rsid w:val="00CE0F21"/>
    <w:rsid w:val="00D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7566"/>
  <w15:chartTrackingRefBased/>
  <w15:docId w15:val="{9B8C25B1-9150-4EF1-8B8F-264B3CCE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EE2"/>
    <w:pPr>
      <w:overflowPunct w:val="0"/>
      <w:autoSpaceDE w:val="0"/>
      <w:autoSpaceDN w:val="0"/>
      <w:adjustRightInd w:val="0"/>
      <w:spacing w:after="240" w:line="276" w:lineRule="auto"/>
      <w:jc w:val="both"/>
      <w:textAlignment w:val="baseline"/>
    </w:pPr>
    <w:rPr>
      <w:rFonts w:ascii="Montserrat" w:eastAsia="Montserrat" w:hAnsi="Montserrat" w:cs="Montserrat"/>
      <w:kern w:val="0"/>
      <w:sz w:val="19"/>
      <w:szCs w:val="19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A3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3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3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3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3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3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3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3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3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3E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3E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3E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3E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3E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3E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3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3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3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3EE2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Odstavec_muj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4A3E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3E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3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3E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3EE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rsid w:val="004A3EE2"/>
    <w:rPr>
      <w:color w:val="0000FF"/>
      <w:u w:val="single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link w:val="FootnotesymbolCarZchn"/>
    <w:qFormat/>
    <w:rsid w:val="004A3EE2"/>
    <w:rPr>
      <w:sz w:val="20"/>
      <w:vertAlign w:val="superscript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4A3EE2"/>
    <w:pPr>
      <w:overflowPunct/>
      <w:autoSpaceDE/>
      <w:autoSpaceDN/>
      <w:adjustRightInd/>
      <w:spacing w:before="120"/>
      <w:textAlignment w:val="auto"/>
    </w:pPr>
    <w:rPr>
      <w:rFonts w:ascii="Tms Rmn" w:hAnsi="Tms Rmn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qFormat/>
    <w:rsid w:val="004A3EE2"/>
    <w:rPr>
      <w:rFonts w:ascii="Tms Rmn" w:eastAsia="Montserrat" w:hAnsi="Tms Rmn" w:cs="Montserrat"/>
      <w:kern w:val="0"/>
      <w:sz w:val="19"/>
      <w:szCs w:val="19"/>
      <w:lang w:eastAsia="cs-CZ"/>
      <w14:ligatures w14:val="none"/>
    </w:rPr>
  </w:style>
  <w:style w:type="table" w:styleId="Mkatabulky">
    <w:name w:val="Table Grid"/>
    <w:basedOn w:val="Normlntabulka"/>
    <w:uiPriority w:val="39"/>
    <w:rsid w:val="004A3EE2"/>
    <w:pPr>
      <w:spacing w:after="240" w:line="276" w:lineRule="auto"/>
      <w:jc w:val="both"/>
    </w:pPr>
    <w:rPr>
      <w:rFonts w:ascii="Montserrat" w:eastAsia="Montserrat" w:hAnsi="Montserrat" w:cs="Montserrat"/>
      <w:kern w:val="0"/>
      <w:sz w:val="19"/>
      <w:szCs w:val="19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List Paragraph Char,Odstavec_muj1 Char,Odstavec_muj2 Char,Odstavec_muj3 Char,Nad1 Char,List Paragraph1 Char,Odstavec_muj4 Char,Nad2 Char"/>
    <w:link w:val="Odstavecseseznamem"/>
    <w:uiPriority w:val="34"/>
    <w:qFormat/>
    <w:locked/>
    <w:rsid w:val="004A3EE2"/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rsid w:val="004A3EE2"/>
    <w:pPr>
      <w:overflowPunct/>
      <w:autoSpaceDE/>
      <w:autoSpaceDN/>
      <w:adjustRightInd/>
      <w:spacing w:after="160" w:line="240" w:lineRule="exact"/>
      <w:textAlignment w:val="auto"/>
    </w:pPr>
    <w:rPr>
      <w:rFonts w:asciiTheme="minorHAnsi" w:eastAsiaTheme="minorHAnsi" w:hAnsiTheme="minorHAnsi" w:cstheme="minorBidi"/>
      <w:kern w:val="2"/>
      <w:sz w:val="20"/>
      <w:szCs w:val="24"/>
      <w:vertAlign w:val="superscript"/>
      <w:lang w:eastAsia="en-US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4A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EE2"/>
    <w:rPr>
      <w:rFonts w:ascii="Montserrat" w:eastAsia="Montserrat" w:hAnsi="Montserrat" w:cs="Montserrat"/>
      <w:kern w:val="0"/>
      <w:sz w:val="19"/>
      <w:szCs w:val="19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A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EE2"/>
    <w:rPr>
      <w:rFonts w:ascii="Montserrat" w:eastAsia="Montserrat" w:hAnsi="Montserrat" w:cs="Montserrat"/>
      <w:kern w:val="0"/>
      <w:sz w:val="19"/>
      <w:szCs w:val="19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p.cz/cz/zmena_klimatu_adaptacni_strateg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8E8D9965E48C78FB395ED56704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414AF1-B784-4E28-8015-AA5C4A343042}"/>
      </w:docPartPr>
      <w:docPartBody>
        <w:p w:rsidR="009B2CB6" w:rsidRDefault="00685D84" w:rsidP="00685D84">
          <w:pPr>
            <w:pStyle w:val="46D8E8D9965E48C78FB395ED56704D9C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A5AE7DA5E7B4D95A0C9038ADA931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0885F-789D-45FF-BFF0-F93B97BA2C5C}"/>
      </w:docPartPr>
      <w:docPartBody>
        <w:p w:rsidR="009B2CB6" w:rsidRDefault="00685D84" w:rsidP="00685D84">
          <w:pPr>
            <w:pStyle w:val="EA5AE7DA5E7B4D95A0C9038ADA931F03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B4718CC6F92457FAF86C02A329C2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53AEA-8470-436E-9F35-797F7FC32986}"/>
      </w:docPartPr>
      <w:docPartBody>
        <w:p w:rsidR="009B2CB6" w:rsidRDefault="00685D84" w:rsidP="00685D84">
          <w:pPr>
            <w:pStyle w:val="0B4718CC6F92457FAF86C02A329C2BE1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0374EC12F4C466E802FB4A23CCE3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208A0-7249-4565-B947-4CA24452835B}"/>
      </w:docPartPr>
      <w:docPartBody>
        <w:p w:rsidR="009B2CB6" w:rsidRDefault="00685D84" w:rsidP="00685D84">
          <w:pPr>
            <w:pStyle w:val="80374EC12F4C466E802FB4A23CCE3C85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06582B21D174582A02AC41A45647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E9422-5ECA-4ADB-9025-383F2EFAC977}"/>
      </w:docPartPr>
      <w:docPartBody>
        <w:p w:rsidR="009B2CB6" w:rsidRDefault="00685D84" w:rsidP="00685D84">
          <w:pPr>
            <w:pStyle w:val="B06582B21D174582A02AC41A456479AE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CDAC6F3B7F14346B0A0D06FF04E3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5F6DF-030B-4FB6-BB0B-5FBCBDF4777B}"/>
      </w:docPartPr>
      <w:docPartBody>
        <w:p w:rsidR="009B2CB6" w:rsidRDefault="00685D84" w:rsidP="00685D84">
          <w:pPr>
            <w:pStyle w:val="4CDAC6F3B7F14346B0A0D06FF04E3122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7D0F37E92D44EB4B4FC98FC03305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9BC98-CBF4-4B26-BF1E-8BE365584142}"/>
      </w:docPartPr>
      <w:docPartBody>
        <w:p w:rsidR="009B2CB6" w:rsidRDefault="00685D84" w:rsidP="00685D84">
          <w:pPr>
            <w:pStyle w:val="97D0F37E92D44EB4B4FC98FC0330514D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455B97135634DE49117C51A3F24E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6F9FA-B209-4A9A-83A3-5F621C5C59E0}"/>
      </w:docPartPr>
      <w:docPartBody>
        <w:p w:rsidR="009B2CB6" w:rsidRDefault="00685D84" w:rsidP="00685D84">
          <w:pPr>
            <w:pStyle w:val="1455B97135634DE49117C51A3F24E90C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8BAD487C41449AB95AA29917CC2B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75D8D-2A06-4487-927D-84B1C5310895}"/>
      </w:docPartPr>
      <w:docPartBody>
        <w:p w:rsidR="009B2CB6" w:rsidRDefault="00685D84" w:rsidP="00685D84">
          <w:pPr>
            <w:pStyle w:val="D8BAD487C41449AB95AA29917CC2B0AF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402F19440044E11A6FE6652367157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52904-793D-4803-B00B-20FA77974DEE}"/>
      </w:docPartPr>
      <w:docPartBody>
        <w:p w:rsidR="009B2CB6" w:rsidRDefault="00685D84" w:rsidP="00685D84">
          <w:pPr>
            <w:pStyle w:val="E402F19440044E11A6FE6652367157E7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E3B50E1E6E649C1B1C17DDD78CC6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B84E6-670C-41DB-B559-A25892BD4C22}"/>
      </w:docPartPr>
      <w:docPartBody>
        <w:p w:rsidR="009B2CB6" w:rsidRDefault="00685D84" w:rsidP="00685D84">
          <w:pPr>
            <w:pStyle w:val="5E3B50E1E6E649C1B1C17DDD78CC65B9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3B1219F1CDA480B940E49918C4B2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BA77C-DD2F-4B1F-83AF-3D0B02CF30D5}"/>
      </w:docPartPr>
      <w:docPartBody>
        <w:p w:rsidR="009B2CB6" w:rsidRDefault="00685D84" w:rsidP="00685D84">
          <w:pPr>
            <w:pStyle w:val="83B1219F1CDA480B940E49918C4B2E91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7BC1D6EDA184A59A8455B88AE8B1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31EE7-46CC-40B2-B528-9D46C406D59F}"/>
      </w:docPartPr>
      <w:docPartBody>
        <w:p w:rsidR="009B2CB6" w:rsidRDefault="00685D84" w:rsidP="00685D84">
          <w:pPr>
            <w:pStyle w:val="E7BC1D6EDA184A59A8455B88AE8B1F1B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B405960D4A741FE9D2CEE769F117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B502-897E-454E-A44F-0FFA6DC6C7FF}"/>
      </w:docPartPr>
      <w:docPartBody>
        <w:p w:rsidR="009B2CB6" w:rsidRDefault="00685D84" w:rsidP="00685D84">
          <w:pPr>
            <w:pStyle w:val="CB405960D4A741FE9D2CEE769F117E67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761A96C285F4786832D1DCF186DA0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83DDB-F02B-4D00-8130-27F34E3F8046}"/>
      </w:docPartPr>
      <w:docPartBody>
        <w:p w:rsidR="009B2CB6" w:rsidRDefault="00685D84" w:rsidP="00685D84">
          <w:pPr>
            <w:pStyle w:val="6761A96C285F4786832D1DCF186DA080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4D98F67F687410CAE62660E2E31C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3F072-B36F-499A-AF5E-9A5E21ADC8C1}"/>
      </w:docPartPr>
      <w:docPartBody>
        <w:p w:rsidR="009B2CB6" w:rsidRDefault="00685D84" w:rsidP="00685D84">
          <w:pPr>
            <w:pStyle w:val="74D98F67F687410CAE62660E2E31CBC4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855CE8BF76342C394446FAB42CB5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E2B35-53E2-4233-A7E9-6A20977AB67C}"/>
      </w:docPartPr>
      <w:docPartBody>
        <w:p w:rsidR="009B2CB6" w:rsidRDefault="00685D84" w:rsidP="00685D84">
          <w:pPr>
            <w:pStyle w:val="7855CE8BF76342C394446FAB42CB5D92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194D7402C6140B7AB10D45AEB57C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336D3-71BE-403D-8B60-E14703B50527}"/>
      </w:docPartPr>
      <w:docPartBody>
        <w:p w:rsidR="009B2CB6" w:rsidRDefault="00685D84" w:rsidP="00685D84">
          <w:pPr>
            <w:pStyle w:val="A194D7402C6140B7AB10D45AEB57C776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01148541A394CA893CADBDA5C97A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F8BE0-9E94-42A3-982D-F7C99B5E27DD}"/>
      </w:docPartPr>
      <w:docPartBody>
        <w:p w:rsidR="009B2CB6" w:rsidRDefault="00685D84" w:rsidP="00685D84">
          <w:pPr>
            <w:pStyle w:val="101148541A394CA893CADBDA5C97A28C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DE5235A5E7A4D058B9A8D5F7205F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04554-3908-427E-9F8A-D98D888104D7}"/>
      </w:docPartPr>
      <w:docPartBody>
        <w:p w:rsidR="009B2CB6" w:rsidRDefault="00685D84" w:rsidP="00685D84">
          <w:pPr>
            <w:pStyle w:val="ADE5235A5E7A4D058B9A8D5F7205F66B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84"/>
    <w:rsid w:val="000D5465"/>
    <w:rsid w:val="00213E4B"/>
    <w:rsid w:val="002B64DE"/>
    <w:rsid w:val="0032788C"/>
    <w:rsid w:val="00482F49"/>
    <w:rsid w:val="00685D84"/>
    <w:rsid w:val="009B2CB6"/>
    <w:rsid w:val="00A53B66"/>
    <w:rsid w:val="00BA7B69"/>
    <w:rsid w:val="00C254EE"/>
    <w:rsid w:val="00C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5D84"/>
    <w:rPr>
      <w:color w:val="808080"/>
    </w:rPr>
  </w:style>
  <w:style w:type="paragraph" w:customStyle="1" w:styleId="46D8E8D9965E48C78FB395ED56704D9C">
    <w:name w:val="46D8E8D9965E48C78FB395ED56704D9C"/>
    <w:rsid w:val="00685D84"/>
  </w:style>
  <w:style w:type="paragraph" w:customStyle="1" w:styleId="EA5AE7DA5E7B4D95A0C9038ADA931F03">
    <w:name w:val="EA5AE7DA5E7B4D95A0C9038ADA931F03"/>
    <w:rsid w:val="00685D84"/>
  </w:style>
  <w:style w:type="paragraph" w:customStyle="1" w:styleId="0B4718CC6F92457FAF86C02A329C2BE1">
    <w:name w:val="0B4718CC6F92457FAF86C02A329C2BE1"/>
    <w:rsid w:val="00685D84"/>
  </w:style>
  <w:style w:type="paragraph" w:customStyle="1" w:styleId="80374EC12F4C466E802FB4A23CCE3C85">
    <w:name w:val="80374EC12F4C466E802FB4A23CCE3C85"/>
    <w:rsid w:val="00685D84"/>
  </w:style>
  <w:style w:type="paragraph" w:customStyle="1" w:styleId="B06582B21D174582A02AC41A456479AE">
    <w:name w:val="B06582B21D174582A02AC41A456479AE"/>
    <w:rsid w:val="00685D84"/>
  </w:style>
  <w:style w:type="paragraph" w:customStyle="1" w:styleId="4CDAC6F3B7F14346B0A0D06FF04E3122">
    <w:name w:val="4CDAC6F3B7F14346B0A0D06FF04E3122"/>
    <w:rsid w:val="00685D84"/>
  </w:style>
  <w:style w:type="paragraph" w:customStyle="1" w:styleId="97D0F37E92D44EB4B4FC98FC0330514D">
    <w:name w:val="97D0F37E92D44EB4B4FC98FC0330514D"/>
    <w:rsid w:val="00685D84"/>
  </w:style>
  <w:style w:type="paragraph" w:customStyle="1" w:styleId="1455B97135634DE49117C51A3F24E90C">
    <w:name w:val="1455B97135634DE49117C51A3F24E90C"/>
    <w:rsid w:val="00685D84"/>
  </w:style>
  <w:style w:type="paragraph" w:customStyle="1" w:styleId="D8BAD487C41449AB95AA29917CC2B0AF">
    <w:name w:val="D8BAD487C41449AB95AA29917CC2B0AF"/>
    <w:rsid w:val="00685D84"/>
  </w:style>
  <w:style w:type="paragraph" w:customStyle="1" w:styleId="E402F19440044E11A6FE6652367157E7">
    <w:name w:val="E402F19440044E11A6FE6652367157E7"/>
    <w:rsid w:val="00685D84"/>
  </w:style>
  <w:style w:type="paragraph" w:customStyle="1" w:styleId="5E3B50E1E6E649C1B1C17DDD78CC65B9">
    <w:name w:val="5E3B50E1E6E649C1B1C17DDD78CC65B9"/>
    <w:rsid w:val="00685D84"/>
  </w:style>
  <w:style w:type="paragraph" w:customStyle="1" w:styleId="83B1219F1CDA480B940E49918C4B2E91">
    <w:name w:val="83B1219F1CDA480B940E49918C4B2E91"/>
    <w:rsid w:val="00685D84"/>
  </w:style>
  <w:style w:type="paragraph" w:customStyle="1" w:styleId="E7BC1D6EDA184A59A8455B88AE8B1F1B">
    <w:name w:val="E7BC1D6EDA184A59A8455B88AE8B1F1B"/>
    <w:rsid w:val="00685D84"/>
  </w:style>
  <w:style w:type="paragraph" w:customStyle="1" w:styleId="CB405960D4A741FE9D2CEE769F117E67">
    <w:name w:val="CB405960D4A741FE9D2CEE769F117E67"/>
    <w:rsid w:val="00685D84"/>
  </w:style>
  <w:style w:type="paragraph" w:customStyle="1" w:styleId="6761A96C285F4786832D1DCF186DA080">
    <w:name w:val="6761A96C285F4786832D1DCF186DA080"/>
    <w:rsid w:val="00685D84"/>
  </w:style>
  <w:style w:type="paragraph" w:customStyle="1" w:styleId="74D98F67F687410CAE62660E2E31CBC4">
    <w:name w:val="74D98F67F687410CAE62660E2E31CBC4"/>
    <w:rsid w:val="00685D84"/>
  </w:style>
  <w:style w:type="paragraph" w:customStyle="1" w:styleId="7855CE8BF76342C394446FAB42CB5D92">
    <w:name w:val="7855CE8BF76342C394446FAB42CB5D92"/>
    <w:rsid w:val="00685D84"/>
  </w:style>
  <w:style w:type="paragraph" w:customStyle="1" w:styleId="A194D7402C6140B7AB10D45AEB57C776">
    <w:name w:val="A194D7402C6140B7AB10D45AEB57C776"/>
    <w:rsid w:val="00685D84"/>
  </w:style>
  <w:style w:type="paragraph" w:customStyle="1" w:styleId="101148541A394CA893CADBDA5C97A28C">
    <w:name w:val="101148541A394CA893CADBDA5C97A28C"/>
    <w:rsid w:val="00685D84"/>
  </w:style>
  <w:style w:type="paragraph" w:customStyle="1" w:styleId="ADE5235A5E7A4D058B9A8D5F7205F66B">
    <w:name w:val="ADE5235A5E7A4D058B9A8D5F7205F66B"/>
    <w:rsid w:val="00685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1688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Vaňák Petr Mgr.</dc:creator>
  <cp:keywords/>
  <dc:description/>
  <cp:lastModifiedBy>Vaňák Petr Mgr.</cp:lastModifiedBy>
  <cp:revision>7</cp:revision>
  <dcterms:created xsi:type="dcterms:W3CDTF">2025-05-09T07:35:00Z</dcterms:created>
  <dcterms:modified xsi:type="dcterms:W3CDTF">2025-05-14T10:01:00Z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dfe1c1-b1b6-43c7-bd25-dc909155e0b9_Enabled">
    <vt:lpwstr>true</vt:lpwstr>
  </property>
  <property fmtid="{D5CDD505-2E9C-101B-9397-08002B2CF9AE}" pid="3" name="MSIP_Label_9cdfe1c1-b1b6-43c7-bd25-dc909155e0b9_SetDate">
    <vt:lpwstr>2025-04-10T05:42:03Z</vt:lpwstr>
  </property>
  <property fmtid="{D5CDD505-2E9C-101B-9397-08002B2CF9AE}" pid="4" name="MSIP_Label_9cdfe1c1-b1b6-43c7-bd25-dc909155e0b9_Method">
    <vt:lpwstr>Standard</vt:lpwstr>
  </property>
  <property fmtid="{D5CDD505-2E9C-101B-9397-08002B2CF9AE}" pid="5" name="MSIP_Label_9cdfe1c1-b1b6-43c7-bd25-dc909155e0b9_Name">
    <vt:lpwstr>Interní informace</vt:lpwstr>
  </property>
  <property fmtid="{D5CDD505-2E9C-101B-9397-08002B2CF9AE}" pid="6" name="MSIP_Label_9cdfe1c1-b1b6-43c7-bd25-dc909155e0b9_SiteId">
    <vt:lpwstr>4d1a3907-6ad7-4739-80b5-b7ed4066a30b</vt:lpwstr>
  </property>
  <property fmtid="{D5CDD505-2E9C-101B-9397-08002B2CF9AE}" pid="7" name="MSIP_Label_9cdfe1c1-b1b6-43c7-bd25-dc909155e0b9_ActionId">
    <vt:lpwstr>60b22cb4-5114-41f3-b4fa-52d95b53a2dc</vt:lpwstr>
  </property>
  <property fmtid="{D5CDD505-2E9C-101B-9397-08002B2CF9AE}" pid="8" name="MSIP_Label_9cdfe1c1-b1b6-43c7-bd25-dc909155e0b9_ContentBits">
    <vt:lpwstr>0</vt:lpwstr>
  </property>
  <property fmtid="{D5CDD505-2E9C-101B-9397-08002B2CF9AE}" pid="9" name="MSIP_Label_9cdfe1c1-b1b6-43c7-bd25-dc909155e0b9_Tag">
    <vt:lpwstr>10, 3, 0, 1</vt:lpwstr>
  </property>
</Properties>
</file>